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bidi w:val="0"/>
        <w:adjustRightInd/>
        <w:snapToGrid/>
        <w:spacing w:line="580" w:lineRule="exact"/>
        <w:ind w:left="0" w:leftChars="0" w:right="0" w:rightChars="0" w:firstLine="872" w:firstLineChars="200"/>
        <w:rPr>
          <w:rFonts w:asciiTheme="majorEastAsia" w:hAnsiTheme="majorEastAsia" w:eastAsiaTheme="majorEastAsia" w:cstheme="majorEastAsia"/>
          <w:b/>
          <w:bCs/>
          <w:color w:val="auto"/>
          <w:sz w:val="44"/>
          <w:szCs w:val="44"/>
        </w:rPr>
      </w:pPr>
      <w:bookmarkStart w:id="0" w:name="_GoBack"/>
    </w:p>
    <w:p>
      <w:pPr>
        <w:keepNext w:val="0"/>
        <w:keepLines w:val="0"/>
        <w:pageBreakBefore w:val="0"/>
        <w:widowControl w:val="0"/>
        <w:kinsoku/>
        <w:wordWrap/>
        <w:overflowPunct w:val="0"/>
        <w:topLinePunct w:val="0"/>
        <w:autoSpaceDE w:val="0"/>
        <w:autoSpaceDN w:val="0"/>
        <w:bidi w:val="0"/>
        <w:adjustRightInd/>
        <w:snapToGrid/>
        <w:spacing w:line="580" w:lineRule="exact"/>
        <w:ind w:left="0" w:leftChars="0" w:right="0" w:rightChars="0" w:firstLine="0" w:firstLineChars="0"/>
        <w:jc w:val="center"/>
        <w:textAlignment w:val="baseline"/>
        <w:outlineLvl w:val="9"/>
        <w:rPr>
          <w:rFonts w:hint="eastAsia" w:ascii="方正小标宋简体" w:hAnsi="方正小标宋简体" w:eastAsia="方正小标宋简体" w:cs="方正小标宋简体"/>
          <w:b w:val="0"/>
          <w:bCs w:val="0"/>
          <w:snapToGrid w:val="0"/>
          <w:color w:val="auto"/>
          <w:w w:val="100"/>
          <w:kern w:val="0"/>
          <w:sz w:val="44"/>
          <w:szCs w:val="44"/>
          <w:lang w:val="en-US" w:eastAsia="zh-CN"/>
        </w:rPr>
      </w:pPr>
      <w:r>
        <w:rPr>
          <w:rFonts w:hint="eastAsia" w:ascii="方正小标宋简体" w:hAnsi="方正小标宋简体" w:eastAsia="方正小标宋简体" w:cs="方正小标宋简体"/>
          <w:b w:val="0"/>
          <w:bCs w:val="0"/>
          <w:snapToGrid w:val="0"/>
          <w:color w:val="auto"/>
          <w:w w:val="100"/>
          <w:kern w:val="0"/>
          <w:sz w:val="44"/>
          <w:szCs w:val="44"/>
          <w:lang w:val="en-US" w:eastAsia="zh-CN"/>
        </w:rPr>
        <w:t>山东省人力资源和社会保障厅</w:t>
      </w:r>
    </w:p>
    <w:p>
      <w:pPr>
        <w:keepNext w:val="0"/>
        <w:keepLines w:val="0"/>
        <w:pageBreakBefore w:val="0"/>
        <w:widowControl w:val="0"/>
        <w:kinsoku/>
        <w:wordWrap/>
        <w:overflowPunct w:val="0"/>
        <w:topLinePunct w:val="0"/>
        <w:autoSpaceDE w:val="0"/>
        <w:autoSpaceDN w:val="0"/>
        <w:bidi w:val="0"/>
        <w:adjustRightInd/>
        <w:snapToGrid/>
        <w:spacing w:line="580" w:lineRule="exact"/>
        <w:ind w:left="0" w:leftChars="0" w:right="0" w:rightChars="0" w:firstLine="0" w:firstLineChars="0"/>
        <w:jc w:val="center"/>
        <w:textAlignment w:val="baseline"/>
        <w:outlineLvl w:val="9"/>
        <w:rPr>
          <w:rFonts w:hint="eastAsia" w:ascii="方正小标宋简体" w:hAnsi="方正小标宋简体" w:eastAsia="方正小标宋简体" w:cs="方正小标宋简体"/>
          <w:b w:val="0"/>
          <w:bCs w:val="0"/>
          <w:snapToGrid w:val="0"/>
          <w:color w:val="auto"/>
          <w:w w:val="100"/>
          <w:kern w:val="0"/>
          <w:sz w:val="44"/>
          <w:szCs w:val="44"/>
          <w:lang w:val="en-US" w:eastAsia="zh-CN"/>
        </w:rPr>
      </w:pPr>
      <w:r>
        <w:rPr>
          <w:rFonts w:hint="eastAsia" w:ascii="方正小标宋简体" w:hAnsi="方正小标宋简体" w:eastAsia="方正小标宋简体" w:cs="方正小标宋简体"/>
          <w:b w:val="0"/>
          <w:bCs w:val="0"/>
          <w:snapToGrid w:val="0"/>
          <w:color w:val="auto"/>
          <w:w w:val="100"/>
          <w:kern w:val="0"/>
          <w:sz w:val="44"/>
          <w:szCs w:val="44"/>
          <w:lang w:val="en-US" w:eastAsia="zh-CN"/>
        </w:rPr>
        <w:t>关于征集第四批职业技能等级认定</w:t>
      </w:r>
    </w:p>
    <w:p>
      <w:pPr>
        <w:keepNext w:val="0"/>
        <w:keepLines w:val="0"/>
        <w:pageBreakBefore w:val="0"/>
        <w:widowControl w:val="0"/>
        <w:kinsoku/>
        <w:wordWrap/>
        <w:overflowPunct w:val="0"/>
        <w:topLinePunct w:val="0"/>
        <w:autoSpaceDE w:val="0"/>
        <w:autoSpaceDN w:val="0"/>
        <w:bidi w:val="0"/>
        <w:adjustRightInd/>
        <w:snapToGrid/>
        <w:spacing w:line="580" w:lineRule="exact"/>
        <w:ind w:left="0" w:leftChars="0" w:right="0" w:rightChars="0" w:firstLine="0" w:firstLineChars="0"/>
        <w:jc w:val="center"/>
        <w:textAlignment w:val="baseline"/>
        <w:outlineLvl w:val="9"/>
        <w:rPr>
          <w:rFonts w:hint="eastAsia" w:ascii="方正小标宋简体" w:hAnsi="方正小标宋简体" w:eastAsia="方正小标宋简体" w:cs="方正小标宋简体"/>
          <w:b w:val="0"/>
          <w:bCs w:val="0"/>
          <w:snapToGrid w:val="0"/>
          <w:color w:val="auto"/>
          <w:w w:val="100"/>
          <w:kern w:val="0"/>
          <w:sz w:val="44"/>
          <w:szCs w:val="44"/>
          <w:lang w:val="en-US" w:eastAsia="zh-CN"/>
        </w:rPr>
      </w:pPr>
      <w:r>
        <w:rPr>
          <w:rFonts w:hint="eastAsia" w:ascii="方正小标宋简体" w:hAnsi="方正小标宋简体" w:eastAsia="方正小标宋简体" w:cs="方正小标宋简体"/>
          <w:b w:val="0"/>
          <w:bCs w:val="0"/>
          <w:snapToGrid w:val="0"/>
          <w:color w:val="auto"/>
          <w:w w:val="100"/>
          <w:kern w:val="0"/>
          <w:sz w:val="44"/>
          <w:szCs w:val="44"/>
          <w:lang w:val="en-US" w:eastAsia="zh-CN"/>
        </w:rPr>
        <w:t>社会培训评价组织的通告</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hint="eastAsia" w:ascii="仿宋_GB2312" w:eastAsia="仿宋_GB2312"/>
          <w:color w:val="auto"/>
          <w:szCs w:val="32"/>
        </w:rPr>
      </w:pP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eastAsia="仿宋_GB2312"/>
          <w:color w:val="auto"/>
          <w:szCs w:val="32"/>
        </w:rPr>
      </w:pPr>
      <w:r>
        <w:rPr>
          <w:rFonts w:hint="eastAsia" w:ascii="仿宋_GB2312" w:eastAsia="仿宋_GB2312"/>
          <w:color w:val="auto"/>
          <w:szCs w:val="32"/>
        </w:rPr>
        <w:t>为加快完善技能人才多元化评价体系，充分发挥社会培训评价组织在技能人才培养、评价方面的作用，根据《关于进一步做好社会培训评价组织职业技能等级认定试点工作的通知》（鲁人社字〔</w:t>
      </w:r>
      <w:r>
        <w:rPr>
          <w:rFonts w:ascii="仿宋_GB2312" w:eastAsia="仿宋_GB2312"/>
          <w:color w:val="auto"/>
          <w:szCs w:val="32"/>
        </w:rPr>
        <w:t>202</w:t>
      </w:r>
      <w:r>
        <w:rPr>
          <w:rFonts w:hint="eastAsia" w:ascii="仿宋_GB2312" w:eastAsia="仿宋_GB2312"/>
          <w:color w:val="auto"/>
          <w:szCs w:val="32"/>
        </w:rPr>
        <w:t>2〕93号）</w:t>
      </w:r>
      <w:r>
        <w:rPr>
          <w:rFonts w:hint="eastAsia" w:ascii="仿宋_GB2312" w:eastAsia="仿宋_GB2312"/>
          <w:color w:val="auto"/>
          <w:szCs w:val="32"/>
          <w:lang w:eastAsia="zh"/>
        </w:rPr>
        <w:t>、</w:t>
      </w:r>
      <w:r>
        <w:rPr>
          <w:rFonts w:hint="eastAsia" w:ascii="仿宋_GB2312" w:eastAsia="仿宋_GB2312"/>
          <w:color w:val="auto"/>
          <w:szCs w:val="32"/>
          <w:lang w:eastAsia="zh-CN"/>
        </w:rPr>
        <w:t>《关于进一步规范完善社会培训评价组织征集遴选及续期备案有关工作的通知》</w:t>
      </w:r>
      <w:r>
        <w:rPr>
          <w:rFonts w:hint="eastAsia" w:ascii="仿宋_GB2312" w:eastAsia="仿宋_GB2312"/>
          <w:color w:val="auto"/>
          <w:szCs w:val="32"/>
        </w:rPr>
        <w:t>（鲁人社</w:t>
      </w:r>
      <w:r>
        <w:rPr>
          <w:rFonts w:hint="eastAsia" w:ascii="仿宋_GB2312" w:eastAsia="仿宋_GB2312"/>
          <w:color w:val="auto"/>
          <w:szCs w:val="32"/>
          <w:lang w:eastAsia="zh-CN"/>
        </w:rPr>
        <w:t>函</w:t>
      </w:r>
      <w:r>
        <w:rPr>
          <w:rFonts w:hint="eastAsia" w:ascii="仿宋_GB2312" w:eastAsia="仿宋_GB2312"/>
          <w:color w:val="auto"/>
          <w:szCs w:val="32"/>
        </w:rPr>
        <w:t>〔</w:t>
      </w:r>
      <w:r>
        <w:rPr>
          <w:rFonts w:ascii="仿宋_GB2312" w:eastAsia="仿宋_GB2312"/>
          <w:color w:val="auto"/>
          <w:szCs w:val="32"/>
        </w:rPr>
        <w:t>202</w:t>
      </w:r>
      <w:r>
        <w:rPr>
          <w:rFonts w:hint="eastAsia" w:ascii="仿宋_GB2312" w:eastAsia="仿宋_GB2312"/>
          <w:color w:val="auto"/>
          <w:szCs w:val="32"/>
          <w:lang w:val="en-US" w:eastAsia="zh-CN"/>
        </w:rPr>
        <w:t>4</w:t>
      </w:r>
      <w:r>
        <w:rPr>
          <w:rFonts w:hint="eastAsia" w:ascii="仿宋_GB2312" w:eastAsia="仿宋_GB2312"/>
          <w:color w:val="auto"/>
          <w:szCs w:val="32"/>
        </w:rPr>
        <w:t>〕</w:t>
      </w:r>
      <w:r>
        <w:rPr>
          <w:rFonts w:hint="eastAsia" w:ascii="仿宋_GB2312" w:eastAsia="仿宋_GB2312"/>
          <w:color w:val="auto"/>
          <w:szCs w:val="32"/>
          <w:lang w:val="en-US" w:eastAsia="zh-CN"/>
        </w:rPr>
        <w:t>120</w:t>
      </w:r>
      <w:r>
        <w:rPr>
          <w:rFonts w:hint="eastAsia" w:ascii="仿宋_GB2312" w:eastAsia="仿宋_GB2312"/>
          <w:color w:val="auto"/>
          <w:szCs w:val="32"/>
        </w:rPr>
        <w:t>号</w:t>
      </w:r>
      <w:r>
        <w:rPr>
          <w:rFonts w:hint="eastAsia" w:ascii="仿宋_GB2312" w:eastAsia="仿宋_GB2312"/>
          <w:color w:val="auto"/>
          <w:szCs w:val="32"/>
          <w:lang w:eastAsia="zh-CN"/>
        </w:rPr>
        <w:t>）</w:t>
      </w:r>
      <w:r>
        <w:rPr>
          <w:rFonts w:hint="eastAsia" w:ascii="仿宋_GB2312" w:eastAsia="仿宋_GB2312"/>
          <w:color w:val="auto"/>
          <w:szCs w:val="32"/>
        </w:rPr>
        <w:t>精神，现面向社会公开征集并择优遴选我省第</w:t>
      </w:r>
      <w:r>
        <w:rPr>
          <w:rFonts w:hint="eastAsia" w:ascii="仿宋_GB2312" w:eastAsia="仿宋_GB2312"/>
          <w:color w:val="auto"/>
          <w:szCs w:val="32"/>
          <w:lang w:eastAsia="zh-CN"/>
        </w:rPr>
        <w:t>四</w:t>
      </w:r>
      <w:r>
        <w:rPr>
          <w:rFonts w:hint="eastAsia" w:ascii="仿宋_GB2312" w:eastAsia="仿宋_GB2312"/>
          <w:color w:val="auto"/>
          <w:szCs w:val="32"/>
        </w:rPr>
        <w:t>批社会培训评价组织(以下简称社评组织)。有关事项通告如下：</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eastAsia="仿宋_GB2312"/>
          <w:color w:val="auto"/>
          <w:szCs w:val="32"/>
        </w:rPr>
      </w:pPr>
      <w:r>
        <w:rPr>
          <w:rFonts w:hint="eastAsia" w:ascii="黑体" w:hAnsi="黑体" w:eastAsia="黑体" w:cs="黑体"/>
          <w:color w:val="auto"/>
          <w:szCs w:val="32"/>
        </w:rPr>
        <w:t>一、申报条件</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eastAsia="仿宋_GB2312"/>
          <w:color w:val="auto"/>
          <w:szCs w:val="32"/>
        </w:rPr>
      </w:pPr>
      <w:r>
        <w:rPr>
          <w:rFonts w:hint="eastAsia" w:ascii="仿宋_GB2312" w:eastAsia="仿宋_GB2312"/>
          <w:color w:val="auto"/>
          <w:szCs w:val="32"/>
        </w:rPr>
        <w:t>社评</w:t>
      </w:r>
      <w:r>
        <w:rPr>
          <w:rFonts w:ascii="仿宋_GB2312" w:eastAsia="仿宋_GB2312"/>
          <w:color w:val="auto"/>
          <w:szCs w:val="32"/>
        </w:rPr>
        <w:t>组织征集</w:t>
      </w:r>
      <w:r>
        <w:rPr>
          <w:rFonts w:hint="eastAsia" w:ascii="仿宋_GB2312" w:eastAsia="仿宋_GB2312"/>
          <w:color w:val="auto"/>
          <w:szCs w:val="32"/>
        </w:rPr>
        <w:t>范围为在山东省行政区域内依法登记的，以人才培养培训服务为主要工作职责，社会信用良好的企业、院校、社会团体、民办非企业等。有意愿开展职业技能等级认定工作，且符合省、市关于社评组织征集相关遴选条件的不同主体，可按鲁人社</w:t>
      </w:r>
      <w:r>
        <w:rPr>
          <w:rFonts w:hint="eastAsia" w:ascii="仿宋_GB2312" w:eastAsia="仿宋_GB2312"/>
          <w:color w:val="auto"/>
          <w:szCs w:val="32"/>
          <w:lang w:eastAsia="zh-CN"/>
        </w:rPr>
        <w:t>函</w:t>
      </w:r>
      <w:r>
        <w:rPr>
          <w:rFonts w:hint="eastAsia" w:ascii="仿宋_GB2312" w:eastAsia="仿宋_GB2312"/>
          <w:color w:val="auto"/>
          <w:szCs w:val="32"/>
        </w:rPr>
        <w:t>〔</w:t>
      </w:r>
      <w:r>
        <w:rPr>
          <w:rFonts w:ascii="仿宋_GB2312" w:eastAsia="仿宋_GB2312"/>
          <w:color w:val="auto"/>
          <w:szCs w:val="32"/>
        </w:rPr>
        <w:t>202</w:t>
      </w:r>
      <w:r>
        <w:rPr>
          <w:rFonts w:hint="eastAsia" w:ascii="仿宋_GB2312" w:eastAsia="仿宋_GB2312"/>
          <w:color w:val="auto"/>
          <w:szCs w:val="32"/>
          <w:lang w:val="en-US" w:eastAsia="zh-CN"/>
        </w:rPr>
        <w:t>4</w:t>
      </w:r>
      <w:r>
        <w:rPr>
          <w:rFonts w:hint="eastAsia" w:ascii="仿宋_GB2312" w:eastAsia="仿宋_GB2312"/>
          <w:color w:val="auto"/>
          <w:szCs w:val="32"/>
        </w:rPr>
        <w:t>〕</w:t>
      </w:r>
      <w:r>
        <w:rPr>
          <w:rFonts w:hint="eastAsia" w:ascii="仿宋_GB2312" w:eastAsia="仿宋_GB2312"/>
          <w:color w:val="auto"/>
          <w:szCs w:val="32"/>
          <w:lang w:val="en-US" w:eastAsia="zh-CN"/>
        </w:rPr>
        <w:t>120</w:t>
      </w:r>
      <w:r>
        <w:rPr>
          <w:rFonts w:hint="eastAsia" w:ascii="仿宋_GB2312" w:eastAsia="仿宋_GB2312"/>
          <w:color w:val="auto"/>
          <w:szCs w:val="32"/>
        </w:rPr>
        <w:t>号文件有关要求申报。</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hint="eastAsia" w:ascii="黑体" w:hAnsi="黑体" w:eastAsia="黑体" w:cs="黑体"/>
          <w:color w:val="auto"/>
          <w:szCs w:val="32"/>
        </w:rPr>
      </w:pPr>
      <w:r>
        <w:rPr>
          <w:rFonts w:hint="eastAsia" w:ascii="黑体" w:hAnsi="黑体" w:eastAsia="黑体" w:cs="黑体"/>
          <w:color w:val="auto"/>
          <w:szCs w:val="32"/>
        </w:rPr>
        <w:t>二、申报职业（工种）范围</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eastAsia="仿宋_GB2312"/>
          <w:color w:val="auto"/>
          <w:szCs w:val="32"/>
          <w:highlight w:val="none"/>
        </w:rPr>
      </w:pPr>
      <w:r>
        <w:rPr>
          <w:rFonts w:hint="eastAsia" w:ascii="仿宋_GB2312" w:eastAsia="仿宋_GB2312"/>
          <w:color w:val="auto"/>
          <w:szCs w:val="32"/>
        </w:rPr>
        <w:t>（一）申报职业（工种）为现行《中华人民共和国职业分类大典》及人力资源社会保障部后续发布的新职业中第三、四、五、六大类中的技能类职业（工种），且有相应的国家职业标准。准入类职业资格不纳</w:t>
      </w:r>
      <w:r>
        <w:rPr>
          <w:rFonts w:hint="eastAsia" w:ascii="仿宋_GB2312" w:eastAsia="仿宋_GB2312"/>
          <w:color w:val="auto"/>
          <w:szCs w:val="32"/>
          <w:highlight w:val="none"/>
        </w:rPr>
        <w:t>入征集范围。</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hint="eastAsia" w:ascii="仿宋_GB2312" w:eastAsia="仿宋_GB2312"/>
          <w:color w:val="auto"/>
          <w:szCs w:val="32"/>
          <w:highlight w:val="none"/>
          <w:lang w:eastAsia="zh-CN"/>
        </w:rPr>
      </w:pPr>
      <w:r>
        <w:rPr>
          <w:rFonts w:hint="eastAsia" w:ascii="仿宋_GB2312" w:eastAsia="仿宋_GB2312"/>
          <w:color w:val="auto"/>
          <w:szCs w:val="32"/>
          <w:highlight w:val="none"/>
        </w:rPr>
        <w:t>（二）本次省、市重点征集职业为</w:t>
      </w:r>
      <w:r>
        <w:rPr>
          <w:rFonts w:hint="eastAsia" w:ascii="仿宋_GB2312" w:eastAsia="仿宋_GB2312"/>
          <w:color w:val="auto"/>
          <w:szCs w:val="32"/>
          <w:highlight w:val="none"/>
          <w:lang w:eastAsia="zh-CN"/>
        </w:rPr>
        <w:t>近年</w:t>
      </w:r>
      <w:r>
        <w:rPr>
          <w:rFonts w:hint="eastAsia" w:ascii="仿宋_GB2312" w:eastAsia="仿宋_GB2312"/>
          <w:color w:val="auto"/>
          <w:szCs w:val="32"/>
          <w:highlight w:val="none"/>
        </w:rPr>
        <w:t>人力资源社会保障部发布的技能类新职业</w:t>
      </w:r>
      <w:r>
        <w:rPr>
          <w:rFonts w:hint="eastAsia" w:ascii="仿宋_GB2312" w:eastAsia="仿宋_GB2312"/>
          <w:color w:val="auto"/>
          <w:szCs w:val="32"/>
          <w:highlight w:val="none"/>
          <w:lang w:eastAsia="zh-CN"/>
        </w:rPr>
        <w:t>、人工智能、数字信息类职业及地方经济发展</w:t>
      </w:r>
      <w:r>
        <w:rPr>
          <w:rFonts w:hint="eastAsia" w:ascii="仿宋_GB2312" w:eastAsia="仿宋_GB2312"/>
          <w:color w:val="auto"/>
          <w:szCs w:val="32"/>
          <w:highlight w:val="none"/>
        </w:rPr>
        <w:t>急需紧缺</w:t>
      </w:r>
      <w:r>
        <w:rPr>
          <w:rFonts w:hint="eastAsia" w:ascii="仿宋_GB2312" w:eastAsia="仿宋_GB2312"/>
          <w:color w:val="auto"/>
          <w:szCs w:val="32"/>
          <w:highlight w:val="none"/>
          <w:lang w:eastAsia="zh-CN"/>
        </w:rPr>
        <w:t>职业，</w:t>
      </w:r>
      <w:r>
        <w:rPr>
          <w:rFonts w:hint="eastAsia" w:ascii="仿宋_GB2312" w:eastAsia="仿宋_GB2312"/>
          <w:color w:val="auto"/>
          <w:szCs w:val="32"/>
          <w:highlight w:val="none"/>
        </w:rPr>
        <w:t>重点征集职业目录见附件1</w:t>
      </w:r>
      <w:r>
        <w:rPr>
          <w:rFonts w:hint="eastAsia" w:ascii="仿宋_GB2312" w:eastAsia="仿宋_GB2312"/>
          <w:color w:val="auto"/>
          <w:szCs w:val="32"/>
          <w:highlight w:val="none"/>
          <w:lang w:eastAsia="zh-CN"/>
        </w:rPr>
        <w:t>。</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hint="eastAsia" w:ascii="仿宋_GB2312" w:eastAsia="仿宋_GB2312"/>
          <w:color w:val="auto"/>
          <w:szCs w:val="32"/>
          <w:lang w:eastAsia="zh-CN"/>
        </w:rPr>
      </w:pPr>
      <w:r>
        <w:rPr>
          <w:rFonts w:hint="eastAsia" w:ascii="仿宋_GB2312" w:eastAsia="仿宋_GB2312"/>
          <w:color w:val="auto"/>
          <w:szCs w:val="32"/>
        </w:rPr>
        <w:t>（三）</w:t>
      </w:r>
      <w:r>
        <w:rPr>
          <w:rFonts w:hint="eastAsia" w:ascii="仿宋_GB2312" w:eastAsia="仿宋_GB2312"/>
          <w:color w:val="auto"/>
          <w:szCs w:val="32"/>
          <w:lang w:eastAsia="zh-CN"/>
        </w:rPr>
        <w:t>拟新申请社评组织的机构，</w:t>
      </w:r>
      <w:r>
        <w:rPr>
          <w:rFonts w:hint="eastAsia" w:ascii="仿宋_GB2312" w:eastAsia="仿宋_GB2312"/>
          <w:color w:val="auto"/>
          <w:szCs w:val="32"/>
        </w:rPr>
        <w:t>申报职业（工种）不超过3个，申报级别为五级至一级</w:t>
      </w:r>
      <w:r>
        <w:rPr>
          <w:rFonts w:hint="eastAsia" w:ascii="仿宋_GB2312" w:eastAsia="仿宋_GB2312"/>
          <w:color w:val="auto"/>
          <w:szCs w:val="32"/>
          <w:lang w:eastAsia="zh-CN"/>
        </w:rPr>
        <w:t>。</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hint="eastAsia" w:ascii="黑体" w:hAnsi="黑体" w:eastAsia="黑体" w:cs="黑体"/>
          <w:color w:val="auto"/>
          <w:szCs w:val="32"/>
        </w:rPr>
      </w:pPr>
      <w:r>
        <w:rPr>
          <w:rFonts w:hint="eastAsia" w:ascii="仿宋_GB2312" w:eastAsia="仿宋_GB2312"/>
          <w:color w:val="auto"/>
          <w:szCs w:val="32"/>
          <w:lang w:eastAsia="zh-CN"/>
        </w:rPr>
        <w:t>（四）已正常开展认定工作</w:t>
      </w:r>
      <w:r>
        <w:rPr>
          <w:rFonts w:hint="eastAsia" w:ascii="仿宋_GB2312" w:eastAsia="仿宋_GB2312"/>
          <w:color w:val="auto"/>
          <w:szCs w:val="32"/>
          <w:lang w:val="en-US" w:eastAsia="zh-CN"/>
        </w:rPr>
        <w:t>1年以上且无违纪违规行为，备案职业均开展评价的社评组织可申请新增职业（工种），原则上新增职业不超过2个，已开展评价的职业可申请新增级别。</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eastAsia="仿宋_GB2312"/>
          <w:color w:val="auto"/>
          <w:szCs w:val="32"/>
        </w:rPr>
      </w:pPr>
      <w:r>
        <w:rPr>
          <w:rFonts w:hint="eastAsia" w:ascii="黑体" w:hAnsi="黑体" w:eastAsia="黑体" w:cs="黑体"/>
          <w:color w:val="auto"/>
          <w:szCs w:val="32"/>
        </w:rPr>
        <w:t>三、申报要求</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楷体_GB2312" w:hAnsi="华文楷体" w:eastAsia="楷体_GB2312" w:cs="华文楷体"/>
          <w:color w:val="auto"/>
          <w:szCs w:val="32"/>
        </w:rPr>
      </w:pPr>
      <w:r>
        <w:rPr>
          <w:rFonts w:hint="eastAsia" w:ascii="楷体_GB2312" w:hAnsi="华文楷体" w:eastAsia="楷体_GB2312" w:cs="华文楷体"/>
          <w:color w:val="auto"/>
          <w:szCs w:val="32"/>
        </w:rPr>
        <w:t>（一）申报材料</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eastAsia="仿宋_GB2312"/>
          <w:color w:val="auto"/>
          <w:szCs w:val="32"/>
        </w:rPr>
      </w:pPr>
      <w:r>
        <w:rPr>
          <w:rFonts w:hint="eastAsia" w:ascii="仿宋_GB2312" w:eastAsia="仿宋_GB2312"/>
          <w:color w:val="auto"/>
          <w:szCs w:val="32"/>
        </w:rPr>
        <w:t>1.社会培训评价组织基本情况表（见附件2）；</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eastAsia="仿宋_GB2312"/>
          <w:color w:val="auto"/>
          <w:szCs w:val="32"/>
        </w:rPr>
      </w:pPr>
      <w:r>
        <w:rPr>
          <w:rFonts w:hint="eastAsia" w:ascii="仿宋_GB2312" w:eastAsia="仿宋_GB2312"/>
          <w:color w:val="auto"/>
          <w:szCs w:val="32"/>
        </w:rPr>
        <w:t>2.社会培训评价组织职业技能等级认定工作方案（见附件3）；</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eastAsia="仿宋_GB2312"/>
          <w:color w:val="auto"/>
          <w:szCs w:val="32"/>
        </w:rPr>
      </w:pPr>
      <w:r>
        <w:rPr>
          <w:rFonts w:hint="eastAsia" w:ascii="仿宋_GB2312" w:eastAsia="仿宋_GB2312"/>
          <w:color w:val="auto"/>
          <w:szCs w:val="32"/>
        </w:rPr>
        <w:t>3.法人登记证书复印件；</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hint="eastAsia" w:ascii="仿宋_GB2312" w:eastAsia="仿宋_GB2312"/>
          <w:color w:val="auto"/>
          <w:szCs w:val="32"/>
          <w:lang w:eastAsia="zh-CN"/>
        </w:rPr>
      </w:pPr>
      <w:r>
        <w:rPr>
          <w:rFonts w:hint="eastAsia" w:ascii="仿宋_GB2312" w:eastAsia="仿宋_GB2312"/>
          <w:color w:val="auto"/>
          <w:szCs w:val="32"/>
        </w:rPr>
        <w:t>4.信用报告或诚信承诺</w:t>
      </w:r>
      <w:r>
        <w:rPr>
          <w:rFonts w:hint="eastAsia" w:ascii="仿宋_GB2312" w:eastAsia="仿宋_GB2312"/>
          <w:color w:val="auto"/>
          <w:szCs w:val="32"/>
          <w:lang w:eastAsia="zh-CN"/>
        </w:rPr>
        <w:t>；</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hint="default" w:ascii="仿宋_GB2312" w:eastAsia="仿宋_GB2312"/>
          <w:color w:val="auto"/>
          <w:szCs w:val="32"/>
          <w:lang w:val="en-US"/>
        </w:rPr>
      </w:pPr>
      <w:r>
        <w:rPr>
          <w:rFonts w:hint="default" w:ascii="仿宋_GB2312" w:eastAsia="仿宋_GB2312"/>
          <w:color w:val="auto"/>
          <w:szCs w:val="32"/>
          <w:lang w:val="en-US"/>
        </w:rPr>
        <w:t>5.</w:t>
      </w:r>
      <w:r>
        <w:rPr>
          <w:rFonts w:hint="eastAsia" w:ascii="仿宋_GB2312" w:eastAsia="仿宋_GB2312"/>
          <w:color w:val="auto"/>
          <w:szCs w:val="32"/>
        </w:rPr>
        <w:t>鲁人社</w:t>
      </w:r>
      <w:r>
        <w:rPr>
          <w:rFonts w:hint="eastAsia" w:ascii="仿宋_GB2312" w:eastAsia="仿宋_GB2312"/>
          <w:color w:val="auto"/>
          <w:szCs w:val="32"/>
          <w:lang w:eastAsia="zh-CN"/>
        </w:rPr>
        <w:t>函</w:t>
      </w:r>
      <w:r>
        <w:rPr>
          <w:rFonts w:hint="eastAsia" w:ascii="仿宋_GB2312" w:eastAsia="仿宋_GB2312"/>
          <w:color w:val="auto"/>
          <w:szCs w:val="32"/>
        </w:rPr>
        <w:t>〔</w:t>
      </w:r>
      <w:r>
        <w:rPr>
          <w:rFonts w:ascii="仿宋_GB2312" w:eastAsia="仿宋_GB2312"/>
          <w:color w:val="auto"/>
          <w:szCs w:val="32"/>
        </w:rPr>
        <w:t>202</w:t>
      </w:r>
      <w:r>
        <w:rPr>
          <w:rFonts w:hint="eastAsia" w:ascii="仿宋_GB2312" w:eastAsia="仿宋_GB2312"/>
          <w:color w:val="auto"/>
          <w:szCs w:val="32"/>
          <w:lang w:val="en-US" w:eastAsia="zh-CN"/>
        </w:rPr>
        <w:t>4</w:t>
      </w:r>
      <w:r>
        <w:rPr>
          <w:rFonts w:hint="eastAsia" w:ascii="仿宋_GB2312" w:eastAsia="仿宋_GB2312"/>
          <w:color w:val="auto"/>
          <w:szCs w:val="32"/>
        </w:rPr>
        <w:t>〕</w:t>
      </w:r>
      <w:r>
        <w:rPr>
          <w:rFonts w:hint="eastAsia" w:ascii="仿宋_GB2312" w:eastAsia="仿宋_GB2312"/>
          <w:color w:val="auto"/>
          <w:szCs w:val="32"/>
          <w:lang w:val="en-US" w:eastAsia="zh-CN"/>
        </w:rPr>
        <w:t>120号文件《社评培训评价组织遴选评估参考条件》中相应的佐证材料。</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楷体_GB2312" w:hAnsi="华文楷体" w:eastAsia="楷体_GB2312" w:cs="华文楷体"/>
          <w:color w:val="auto"/>
          <w:szCs w:val="32"/>
        </w:rPr>
      </w:pPr>
      <w:r>
        <w:rPr>
          <w:rFonts w:hint="eastAsia" w:ascii="楷体_GB2312" w:hAnsi="华文楷体" w:eastAsia="楷体_GB2312" w:cs="华文楷体"/>
          <w:color w:val="auto"/>
          <w:szCs w:val="32"/>
        </w:rPr>
        <w:t>（二）申报受理</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hAnsi="Calibri" w:eastAsia="仿宋_GB2312"/>
          <w:color w:val="auto"/>
          <w:kern w:val="0"/>
          <w:szCs w:val="32"/>
        </w:rPr>
      </w:pPr>
      <w:r>
        <w:rPr>
          <w:rFonts w:hint="eastAsia" w:ascii="仿宋_GB2312" w:hAnsi="Calibri" w:eastAsia="仿宋_GB2312"/>
          <w:color w:val="auto"/>
          <w:kern w:val="0"/>
          <w:szCs w:val="32"/>
        </w:rPr>
        <w:t>1</w:t>
      </w:r>
      <w:r>
        <w:rPr>
          <w:rFonts w:hint="eastAsia" w:ascii="仿宋_GB2312" w:eastAsia="仿宋_GB2312"/>
          <w:color w:val="auto"/>
          <w:szCs w:val="32"/>
        </w:rPr>
        <w:t>.拟</w:t>
      </w:r>
      <w:r>
        <w:rPr>
          <w:rFonts w:hint="eastAsia" w:ascii="仿宋_GB2312" w:eastAsia="仿宋_GB2312"/>
          <w:color w:val="auto"/>
          <w:szCs w:val="32"/>
          <w:lang w:eastAsia="zh-CN"/>
        </w:rPr>
        <w:t>新</w:t>
      </w:r>
      <w:r>
        <w:rPr>
          <w:rFonts w:hint="eastAsia" w:ascii="仿宋_GB2312" w:eastAsia="仿宋_GB2312"/>
          <w:color w:val="auto"/>
          <w:szCs w:val="32"/>
        </w:rPr>
        <w:t>申请省级社评组织的省属企业、院校、社会团体，应先向登记机关所在市人力资源社会保障局申报，市人力资源社会保障局初评同意后，报省人力资源社会保障厅复评、备案；</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hAnsi="Calibri" w:eastAsia="仿宋_GB2312"/>
          <w:color w:val="auto"/>
          <w:kern w:val="0"/>
          <w:szCs w:val="32"/>
        </w:rPr>
      </w:pPr>
      <w:r>
        <w:rPr>
          <w:rFonts w:hint="eastAsia" w:ascii="仿宋_GB2312" w:hAnsi="Calibri" w:eastAsia="仿宋_GB2312"/>
          <w:color w:val="auto"/>
          <w:kern w:val="0"/>
          <w:szCs w:val="32"/>
        </w:rPr>
        <w:t>2</w:t>
      </w:r>
      <w:r>
        <w:rPr>
          <w:rFonts w:hint="eastAsia" w:ascii="仿宋_GB2312" w:eastAsia="仿宋_GB2312"/>
          <w:color w:val="auto"/>
          <w:szCs w:val="32"/>
        </w:rPr>
        <w:t>.拟</w:t>
      </w:r>
      <w:r>
        <w:rPr>
          <w:rFonts w:hint="eastAsia" w:ascii="仿宋_GB2312" w:eastAsia="仿宋_GB2312"/>
          <w:color w:val="auto"/>
          <w:szCs w:val="32"/>
          <w:lang w:eastAsia="zh-CN"/>
        </w:rPr>
        <w:t>新</w:t>
      </w:r>
      <w:r>
        <w:rPr>
          <w:rFonts w:hint="eastAsia" w:ascii="仿宋_GB2312" w:eastAsia="仿宋_GB2312"/>
          <w:color w:val="auto"/>
          <w:szCs w:val="32"/>
        </w:rPr>
        <w:t>申请市级社评组织的省属和市属企业、院校、社会团体向设区的市人力资源社会保障局申报；</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hAnsi="Calibri" w:eastAsia="仿宋_GB2312"/>
          <w:color w:val="auto"/>
          <w:kern w:val="0"/>
          <w:szCs w:val="32"/>
        </w:rPr>
      </w:pPr>
      <w:r>
        <w:rPr>
          <w:rFonts w:hint="eastAsia" w:ascii="仿宋_GB2312" w:hAnsi="Calibri" w:eastAsia="仿宋_GB2312"/>
          <w:color w:val="auto"/>
          <w:kern w:val="0"/>
          <w:szCs w:val="32"/>
        </w:rPr>
        <w:t>3</w:t>
      </w:r>
      <w:r>
        <w:rPr>
          <w:rFonts w:hint="eastAsia" w:ascii="仿宋_GB2312" w:eastAsia="仿宋_GB2312"/>
          <w:color w:val="auto"/>
          <w:szCs w:val="32"/>
        </w:rPr>
        <w:t>.民办非企业向登记机关所在市人力资源社会保障局申报</w:t>
      </w:r>
      <w:r>
        <w:rPr>
          <w:rFonts w:hint="eastAsia" w:ascii="仿宋_GB2312" w:hAnsi="Calibri" w:eastAsia="仿宋_GB2312"/>
          <w:color w:val="auto"/>
          <w:kern w:val="0"/>
          <w:szCs w:val="32"/>
        </w:rPr>
        <w:t>；</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hint="eastAsia" w:ascii="仿宋_GB2312" w:eastAsia="仿宋_GB2312"/>
          <w:color w:val="auto"/>
          <w:szCs w:val="32"/>
          <w:lang w:eastAsia="zh-CN"/>
        </w:rPr>
      </w:pPr>
      <w:r>
        <w:rPr>
          <w:rFonts w:hint="eastAsia" w:ascii="仿宋_GB2312" w:hAnsi="Calibri" w:eastAsia="仿宋_GB2312"/>
          <w:color w:val="auto"/>
          <w:kern w:val="0"/>
          <w:szCs w:val="32"/>
        </w:rPr>
        <w:t>4</w:t>
      </w:r>
      <w:r>
        <w:rPr>
          <w:rFonts w:hint="eastAsia" w:ascii="仿宋_GB2312" w:eastAsia="仿宋_GB2312"/>
          <w:color w:val="auto"/>
          <w:szCs w:val="32"/>
        </w:rPr>
        <w:t>.全国性社评组织经函商省人力资源社会保障厅同意后，由相关驻鲁分支机构向其登记机关所在市人力资源社会保障局申报</w:t>
      </w:r>
      <w:r>
        <w:rPr>
          <w:rFonts w:hint="eastAsia" w:ascii="仿宋_GB2312" w:eastAsia="仿宋_GB2312"/>
          <w:color w:val="auto"/>
          <w:szCs w:val="32"/>
          <w:lang w:eastAsia="zh-CN"/>
        </w:rPr>
        <w:t>；</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hint="eastAsia" w:ascii="仿宋_GB2312" w:eastAsia="仿宋_GB2312"/>
          <w:color w:val="auto"/>
          <w:szCs w:val="32"/>
          <w:highlight w:val="none"/>
          <w:lang w:val="en-US" w:eastAsia="zh-CN"/>
        </w:rPr>
      </w:pPr>
      <w:r>
        <w:rPr>
          <w:rFonts w:hint="eastAsia" w:ascii="仿宋_GB2312" w:eastAsia="仿宋_GB2312"/>
          <w:color w:val="auto"/>
          <w:szCs w:val="32"/>
          <w:highlight w:val="none"/>
          <w:lang w:val="en-US" w:eastAsia="zh-CN"/>
        </w:rPr>
        <w:t>5.现有社评组织拟申请新增职业（工种）、级别的</w:t>
      </w:r>
      <w:r>
        <w:rPr>
          <w:rFonts w:hint="default" w:ascii="仿宋_GB2312" w:eastAsia="仿宋_GB2312"/>
          <w:color w:val="auto"/>
          <w:szCs w:val="32"/>
          <w:highlight w:val="none"/>
          <w:lang w:val="en-US" w:eastAsia="zh-CN"/>
        </w:rPr>
        <w:t>,</w:t>
      </w:r>
      <w:r>
        <w:rPr>
          <w:rFonts w:hint="eastAsia" w:ascii="仿宋_GB2312" w:eastAsia="仿宋_GB2312"/>
          <w:color w:val="auto"/>
          <w:szCs w:val="32"/>
          <w:highlight w:val="none"/>
          <w:lang w:val="en-US" w:eastAsia="zh-CN"/>
        </w:rPr>
        <w:t>市级社评组织向备案的市人力资源社会保障局申请，省级社评组织向登记机关所在市人力资源社会保障局申请。</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黑体" w:hAnsi="黑体" w:eastAsia="黑体"/>
          <w:color w:val="auto"/>
          <w:kern w:val="0"/>
          <w:szCs w:val="32"/>
        </w:rPr>
      </w:pPr>
      <w:r>
        <w:rPr>
          <w:rFonts w:hint="eastAsia" w:ascii="黑体" w:hAnsi="黑体" w:eastAsia="黑体"/>
          <w:color w:val="auto"/>
          <w:kern w:val="0"/>
          <w:szCs w:val="32"/>
        </w:rPr>
        <w:t>四、评估流程</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楷体_GB2312" w:hAnsi="华文楷体" w:eastAsia="楷体_GB2312" w:cs="华文楷体"/>
          <w:color w:val="auto"/>
          <w:szCs w:val="32"/>
        </w:rPr>
      </w:pPr>
      <w:r>
        <w:rPr>
          <w:rFonts w:hint="eastAsia" w:ascii="楷体_GB2312" w:hAnsi="华文楷体" w:eastAsia="楷体_GB2312" w:cs="华文楷体"/>
          <w:color w:val="auto"/>
          <w:szCs w:val="32"/>
        </w:rPr>
        <w:t>（一）遴选评估</w:t>
      </w:r>
    </w:p>
    <w:p>
      <w:pPr>
        <w:keepNext w:val="0"/>
        <w:keepLines w:val="0"/>
        <w:pageBreakBefore w:val="0"/>
        <w:widowControl w:val="0"/>
        <w:numPr>
          <w:ilvl w:val="0"/>
          <w:numId w:val="0"/>
        </w:numPr>
        <w:suppressLineNumbers w:val="0"/>
        <w:kinsoku/>
        <w:wordWrap/>
        <w:overflowPunct w:val="0"/>
        <w:topLinePunct w:val="0"/>
        <w:bidi w:val="0"/>
        <w:adjustRightInd/>
        <w:snapToGrid/>
        <w:spacing w:line="580" w:lineRule="exact"/>
        <w:ind w:left="0" w:leftChars="0" w:right="0" w:rightChars="0" w:firstLine="632" w:firstLineChars="200"/>
        <w:jc w:val="left"/>
        <w:rPr>
          <w:rFonts w:hint="eastAsia" w:ascii="仿宋_GB2312" w:eastAsia="仿宋_GB2312"/>
          <w:color w:val="auto"/>
          <w:szCs w:val="32"/>
          <w:lang w:eastAsia="zh-CN"/>
        </w:rPr>
      </w:pPr>
      <w:r>
        <w:rPr>
          <w:rFonts w:hint="eastAsia" w:ascii="仿宋_GB2312" w:eastAsia="仿宋_GB2312"/>
          <w:color w:val="auto"/>
          <w:szCs w:val="32"/>
        </w:rPr>
        <w:t>省、市人力资源社会保障部门成立评估组，根据实际需要，采取材料核验、</w:t>
      </w:r>
      <w:r>
        <w:rPr>
          <w:rFonts w:hint="eastAsia" w:ascii="仿宋_GB2312" w:hAnsi="仿宋" w:eastAsia="仿宋_GB2312" w:cs="黑体"/>
          <w:bCs/>
          <w:color w:val="auto"/>
          <w:szCs w:val="32"/>
        </w:rPr>
        <w:t>现场察看、视频连线、访谈咨询、质询答辩、</w:t>
      </w:r>
      <w:r>
        <w:rPr>
          <w:rFonts w:hint="eastAsia" w:ascii="仿宋_GB2312" w:eastAsia="仿宋_GB2312"/>
          <w:color w:val="auto"/>
          <w:szCs w:val="32"/>
        </w:rPr>
        <w:t>专家论证等方式</w:t>
      </w:r>
      <w:r>
        <w:rPr>
          <w:rFonts w:hint="eastAsia" w:ascii="仿宋_GB2312" w:eastAsia="仿宋_GB2312"/>
          <w:color w:val="auto"/>
          <w:szCs w:val="32"/>
          <w:lang w:eastAsia="zh-CN"/>
        </w:rPr>
        <w:t>对新申请社评组织、现有社评组织申请新增职业（工种）、级别</w:t>
      </w:r>
      <w:r>
        <w:rPr>
          <w:rFonts w:hint="eastAsia" w:ascii="仿宋_GB2312" w:eastAsia="仿宋_GB2312"/>
          <w:color w:val="auto"/>
          <w:szCs w:val="32"/>
        </w:rPr>
        <w:t>进行技术评估，</w:t>
      </w:r>
      <w:r>
        <w:rPr>
          <w:rFonts w:hint="eastAsia" w:ascii="仿宋_GB2312" w:eastAsia="仿宋_GB2312"/>
          <w:color w:val="auto"/>
          <w:szCs w:val="32"/>
          <w:lang w:eastAsia="zh-CN"/>
        </w:rPr>
        <w:t>根据机构条件和评估组意见，</w:t>
      </w:r>
      <w:r>
        <w:rPr>
          <w:rFonts w:ascii="仿宋_GB2312" w:hAnsi="仿宋_GB2312" w:eastAsia="仿宋_GB2312" w:cs="仿宋_GB2312"/>
          <w:color w:val="auto"/>
          <w:kern w:val="0"/>
          <w:sz w:val="31"/>
          <w:szCs w:val="31"/>
          <w:lang w:val="en-US" w:eastAsia="zh-CN" w:bidi="ar"/>
        </w:rPr>
        <w:t>择优推荐社评组织孵化培育对象</w:t>
      </w:r>
      <w:r>
        <w:rPr>
          <w:rFonts w:hint="eastAsia" w:ascii="仿宋_GB2312" w:hAnsi="仿宋_GB2312" w:eastAsia="仿宋_GB2312" w:cs="仿宋_GB2312"/>
          <w:color w:val="auto"/>
          <w:kern w:val="0"/>
          <w:sz w:val="31"/>
          <w:szCs w:val="31"/>
          <w:lang w:val="en-US" w:eastAsia="zh-CN" w:bidi="ar"/>
        </w:rPr>
        <w:t>（以下简称培</w:t>
      </w:r>
      <w:r>
        <w:rPr>
          <w:rFonts w:hint="eastAsia" w:ascii="仿宋_GB2312" w:hAnsi="仿宋_GB2312" w:eastAsia="仿宋_GB2312" w:cs="仿宋_GB2312"/>
          <w:color w:val="auto"/>
          <w:kern w:val="0"/>
          <w:sz w:val="31"/>
          <w:szCs w:val="31"/>
          <w:highlight w:val="none"/>
          <w:lang w:val="en-US" w:eastAsia="zh-CN" w:bidi="ar"/>
        </w:rPr>
        <w:t>育对象）</w:t>
      </w:r>
      <w:r>
        <w:rPr>
          <w:rFonts w:ascii="仿宋_GB2312" w:hAnsi="仿宋_GB2312" w:eastAsia="仿宋_GB2312" w:cs="仿宋_GB2312"/>
          <w:color w:val="auto"/>
          <w:kern w:val="0"/>
          <w:sz w:val="31"/>
          <w:szCs w:val="31"/>
          <w:highlight w:val="none"/>
          <w:lang w:val="en-US" w:eastAsia="zh-CN" w:bidi="ar"/>
        </w:rPr>
        <w:t>，</w:t>
      </w:r>
      <w:r>
        <w:rPr>
          <w:rFonts w:hint="eastAsia" w:ascii="仿宋_GB2312" w:hAnsi="仿宋_GB2312" w:eastAsia="仿宋_GB2312" w:cs="仿宋_GB2312"/>
          <w:color w:val="auto"/>
          <w:kern w:val="0"/>
          <w:sz w:val="31"/>
          <w:szCs w:val="31"/>
          <w:highlight w:val="none"/>
          <w:lang w:val="en-US" w:eastAsia="zh-CN" w:bidi="ar"/>
        </w:rPr>
        <w:t>确定培育职业（工种）、</w:t>
      </w:r>
      <w:r>
        <w:rPr>
          <w:rFonts w:hint="eastAsia" w:ascii="仿宋_GB2312" w:eastAsia="仿宋_GB2312"/>
          <w:color w:val="auto"/>
          <w:szCs w:val="32"/>
          <w:lang w:eastAsia="zh-CN"/>
        </w:rPr>
        <w:t>级别</w:t>
      </w:r>
      <w:r>
        <w:rPr>
          <w:rFonts w:hint="eastAsia" w:ascii="仿宋_GB2312" w:hAnsi="仿宋_GB2312" w:eastAsia="仿宋_GB2312" w:cs="仿宋_GB2312"/>
          <w:color w:val="auto"/>
          <w:kern w:val="0"/>
          <w:sz w:val="31"/>
          <w:szCs w:val="31"/>
          <w:highlight w:val="none"/>
          <w:lang w:val="en-US" w:eastAsia="zh-CN" w:bidi="ar"/>
        </w:rPr>
        <w:t>范围，</w:t>
      </w:r>
      <w:r>
        <w:rPr>
          <w:rFonts w:ascii="仿宋_GB2312" w:hAnsi="仿宋_GB2312" w:eastAsia="仿宋_GB2312" w:cs="仿宋_GB2312"/>
          <w:color w:val="auto"/>
          <w:kern w:val="0"/>
          <w:sz w:val="31"/>
          <w:szCs w:val="31"/>
          <w:highlight w:val="none"/>
          <w:lang w:val="en-US" w:eastAsia="zh-CN" w:bidi="ar"/>
        </w:rPr>
        <w:t>并向社会公示。</w:t>
      </w:r>
      <w:r>
        <w:rPr>
          <w:rFonts w:hint="eastAsia" w:ascii="仿宋_GB2312" w:hAnsi="仿宋_GB2312" w:eastAsia="仿宋_GB2312" w:cs="仿宋_GB2312"/>
          <w:color w:val="auto"/>
          <w:kern w:val="0"/>
          <w:sz w:val="31"/>
          <w:szCs w:val="31"/>
          <w:highlight w:val="none"/>
          <w:lang w:val="en-US" w:eastAsia="zh-CN" w:bidi="ar"/>
        </w:rPr>
        <w:t>根据人力资源社会保障部有关要求，</w:t>
      </w:r>
      <w:r>
        <w:rPr>
          <w:rFonts w:hint="eastAsia" w:ascii="仿宋_GB2312" w:eastAsia="仿宋_GB2312"/>
          <w:color w:val="auto"/>
          <w:szCs w:val="32"/>
          <w:highlight w:val="none"/>
        </w:rPr>
        <w:t>综合各市征集计划，每市</w:t>
      </w:r>
      <w:r>
        <w:rPr>
          <w:rFonts w:hint="eastAsia" w:ascii="仿宋_GB2312" w:eastAsia="仿宋_GB2312"/>
          <w:color w:val="auto"/>
          <w:szCs w:val="32"/>
          <w:highlight w:val="none"/>
          <w:lang w:eastAsia="zh-CN"/>
        </w:rPr>
        <w:t>新增</w:t>
      </w:r>
      <w:r>
        <w:rPr>
          <w:rFonts w:hint="eastAsia" w:ascii="仿宋_GB2312" w:eastAsia="仿宋_GB2312"/>
          <w:color w:val="auto"/>
          <w:szCs w:val="32"/>
          <w:highlight w:val="none"/>
        </w:rPr>
        <w:t>不超过</w:t>
      </w:r>
      <w:r>
        <w:rPr>
          <w:rFonts w:hint="eastAsia" w:ascii="仿宋_GB2312" w:eastAsia="仿宋_GB2312"/>
          <w:color w:val="auto"/>
          <w:szCs w:val="32"/>
          <w:highlight w:val="none"/>
          <w:lang w:val="en-US" w:eastAsia="zh-CN"/>
        </w:rPr>
        <w:t>1</w:t>
      </w:r>
      <w:r>
        <w:rPr>
          <w:rFonts w:hint="eastAsia" w:ascii="仿宋_GB2312" w:eastAsia="仿宋_GB2312"/>
          <w:color w:val="auto"/>
          <w:szCs w:val="32"/>
          <w:highlight w:val="none"/>
        </w:rPr>
        <w:t>家</w:t>
      </w:r>
      <w:r>
        <w:rPr>
          <w:rFonts w:hint="eastAsia" w:ascii="仿宋_GB2312" w:eastAsia="仿宋_GB2312"/>
          <w:color w:val="auto"/>
          <w:szCs w:val="32"/>
          <w:highlight w:val="none"/>
          <w:lang w:eastAsia="zh-CN"/>
        </w:rPr>
        <w:t>社评组织。</w:t>
      </w:r>
    </w:p>
    <w:p>
      <w:pPr>
        <w:keepNext w:val="0"/>
        <w:keepLines w:val="0"/>
        <w:pageBreakBefore w:val="0"/>
        <w:widowControl w:val="0"/>
        <w:numPr>
          <w:ilvl w:val="0"/>
          <w:numId w:val="1"/>
        </w:numPr>
        <w:suppressLineNumbers w:val="0"/>
        <w:kinsoku/>
        <w:wordWrap/>
        <w:overflowPunct w:val="0"/>
        <w:topLinePunct w:val="0"/>
        <w:bidi w:val="0"/>
        <w:adjustRightInd/>
        <w:snapToGrid/>
        <w:spacing w:line="580" w:lineRule="exact"/>
        <w:ind w:left="0" w:leftChars="0" w:right="0" w:rightChars="0" w:firstLine="612" w:firstLineChars="200"/>
        <w:jc w:val="left"/>
        <w:rPr>
          <w:rFonts w:hint="eastAsia" w:ascii="楷体_GB2312" w:hAnsi="楷体_GB2312" w:eastAsia="楷体_GB2312" w:cs="楷体_GB2312"/>
          <w:color w:val="auto"/>
          <w:kern w:val="0"/>
          <w:sz w:val="31"/>
          <w:szCs w:val="31"/>
          <w:lang w:val="en-US" w:eastAsia="zh-CN" w:bidi="ar"/>
        </w:rPr>
      </w:pPr>
      <w:r>
        <w:rPr>
          <w:rFonts w:hint="eastAsia" w:ascii="楷体_GB2312" w:hAnsi="楷体_GB2312" w:eastAsia="楷体_GB2312" w:cs="楷体_GB2312"/>
          <w:color w:val="auto"/>
          <w:kern w:val="0"/>
          <w:sz w:val="31"/>
          <w:szCs w:val="31"/>
          <w:lang w:val="en-US" w:eastAsia="zh-CN" w:bidi="ar"/>
        </w:rPr>
        <w:t>孵化培育</w:t>
      </w:r>
    </w:p>
    <w:p>
      <w:pPr>
        <w:keepNext w:val="0"/>
        <w:keepLines w:val="0"/>
        <w:pageBreakBefore w:val="0"/>
        <w:widowControl w:val="0"/>
        <w:numPr>
          <w:ilvl w:val="0"/>
          <w:numId w:val="0"/>
        </w:numPr>
        <w:suppressLineNumbers w:val="0"/>
        <w:kinsoku/>
        <w:wordWrap/>
        <w:overflowPunct w:val="0"/>
        <w:topLinePunct w:val="0"/>
        <w:bidi w:val="0"/>
        <w:adjustRightInd/>
        <w:snapToGrid/>
        <w:spacing w:line="580" w:lineRule="exact"/>
        <w:ind w:left="0" w:leftChars="0" w:right="0" w:rightChars="0" w:firstLine="612" w:firstLineChars="200"/>
        <w:jc w:val="left"/>
        <w:rPr>
          <w:rFonts w:hint="eastAsia"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公示期满无异议的社评组织孵化培育对象，进入评价能力孵化培育期，培育对象应在孵化培育期内完成申报职业（工种）、级别的题库开发与评估工作。省、市人力资源社会保障部门组建题库评估组对培育对象开发的题库进行评估，题库验收评估通过的培育对象纳入备案范围。</w:t>
      </w:r>
    </w:p>
    <w:p>
      <w:pPr>
        <w:keepNext w:val="0"/>
        <w:keepLines w:val="0"/>
        <w:pageBreakBefore w:val="0"/>
        <w:widowControl w:val="0"/>
        <w:numPr>
          <w:ilvl w:val="0"/>
          <w:numId w:val="0"/>
        </w:numPr>
        <w:suppressLineNumbers w:val="0"/>
        <w:kinsoku/>
        <w:wordWrap/>
        <w:overflowPunct w:val="0"/>
        <w:topLinePunct w:val="0"/>
        <w:bidi w:val="0"/>
        <w:adjustRightInd/>
        <w:snapToGrid/>
        <w:spacing w:line="580" w:lineRule="exact"/>
        <w:ind w:left="0" w:leftChars="0" w:right="0" w:rightChars="0" w:firstLine="612" w:firstLineChars="200"/>
        <w:jc w:val="left"/>
        <w:rPr>
          <w:rFonts w:hint="eastAsia" w:ascii="楷体_GB2312" w:hAnsi="楷体_GB2312" w:eastAsia="楷体_GB2312" w:cs="楷体_GB2312"/>
          <w:color w:val="auto"/>
          <w:kern w:val="0"/>
          <w:sz w:val="31"/>
          <w:szCs w:val="31"/>
          <w:lang w:val="en-US" w:eastAsia="zh-CN" w:bidi="ar"/>
        </w:rPr>
      </w:pPr>
      <w:r>
        <w:rPr>
          <w:rFonts w:hint="eastAsia" w:ascii="楷体_GB2312" w:hAnsi="楷体_GB2312" w:eastAsia="楷体_GB2312" w:cs="楷体_GB2312"/>
          <w:color w:val="auto"/>
          <w:kern w:val="0"/>
          <w:sz w:val="31"/>
          <w:szCs w:val="31"/>
          <w:lang w:val="en-US" w:eastAsia="zh-CN" w:bidi="ar"/>
        </w:rPr>
        <w:t>（三）备案公布</w:t>
      </w:r>
    </w:p>
    <w:p>
      <w:pPr>
        <w:keepNext w:val="0"/>
        <w:keepLines w:val="0"/>
        <w:pageBreakBefore w:val="0"/>
        <w:widowControl w:val="0"/>
        <w:numPr>
          <w:ilvl w:val="0"/>
          <w:numId w:val="0"/>
        </w:numPr>
        <w:suppressLineNumbers w:val="0"/>
        <w:kinsoku/>
        <w:wordWrap/>
        <w:overflowPunct w:val="0"/>
        <w:topLinePunct w:val="0"/>
        <w:bidi w:val="0"/>
        <w:adjustRightInd/>
        <w:snapToGrid/>
        <w:spacing w:line="580" w:lineRule="exact"/>
        <w:ind w:left="0" w:leftChars="0" w:right="0" w:rightChars="0" w:firstLine="612" w:firstLineChars="200"/>
        <w:jc w:val="left"/>
        <w:rPr>
          <w:rFonts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省、市人力资源社会保障部门向新备案的社评组织赋予机构代码，出具备案函；向新增职业（工种）、级别的现有社评组织出具调整评价范围函。省人力资源社会保障厅按程序报人力资源社会保障部备案，并公布社评组织及职业（工种）、级别等信息。</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黑体" w:hAnsi="黑体" w:eastAsia="黑体" w:cs="黑体"/>
          <w:color w:val="auto"/>
          <w:szCs w:val="32"/>
        </w:rPr>
      </w:pPr>
      <w:r>
        <w:rPr>
          <w:rFonts w:hint="eastAsia" w:ascii="黑体" w:hAnsi="黑体" w:eastAsia="黑体" w:cs="黑体"/>
          <w:color w:val="auto"/>
          <w:szCs w:val="32"/>
        </w:rPr>
        <w:t>五、其他事项</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楷体_GB2312" w:hAnsi="华文楷体" w:eastAsia="楷体_GB2312" w:cs="华文楷体"/>
          <w:color w:val="auto"/>
          <w:szCs w:val="32"/>
          <w:highlight w:val="none"/>
        </w:rPr>
      </w:pPr>
      <w:r>
        <w:rPr>
          <w:rFonts w:hint="eastAsia" w:ascii="楷体_GB2312" w:hAnsi="华文楷体" w:eastAsia="楷体_GB2312" w:cs="华文楷体"/>
          <w:color w:val="auto"/>
          <w:szCs w:val="32"/>
          <w:highlight w:val="none"/>
        </w:rPr>
        <w:t>（一）完成时限</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hint="eastAsia" w:ascii="仿宋_GB2312" w:eastAsia="仿宋_GB2312"/>
          <w:color w:val="auto"/>
          <w:szCs w:val="32"/>
          <w:lang w:eastAsia="zh-CN"/>
        </w:rPr>
      </w:pPr>
      <w:r>
        <w:rPr>
          <w:rFonts w:hint="eastAsia" w:ascii="仿宋_GB2312" w:eastAsia="仿宋_GB2312"/>
          <w:color w:val="auto"/>
          <w:szCs w:val="32"/>
          <w:highlight w:val="none"/>
        </w:rPr>
        <w:t>1.202</w:t>
      </w:r>
      <w:r>
        <w:rPr>
          <w:rFonts w:hint="eastAsia" w:ascii="仿宋_GB2312" w:eastAsia="仿宋_GB2312"/>
          <w:color w:val="auto"/>
          <w:szCs w:val="32"/>
          <w:highlight w:val="none"/>
          <w:lang w:val="en-US" w:eastAsia="zh-CN"/>
        </w:rPr>
        <w:t>6</w:t>
      </w:r>
      <w:r>
        <w:rPr>
          <w:rFonts w:hint="eastAsia" w:ascii="仿宋_GB2312" w:eastAsia="仿宋_GB2312"/>
          <w:color w:val="auto"/>
          <w:szCs w:val="32"/>
          <w:highlight w:val="none"/>
        </w:rPr>
        <w:t>年</w:t>
      </w:r>
      <w:r>
        <w:rPr>
          <w:rFonts w:hint="eastAsia" w:ascii="仿宋_GB2312" w:eastAsia="仿宋_GB2312"/>
          <w:color w:val="auto"/>
          <w:szCs w:val="32"/>
          <w:highlight w:val="none"/>
          <w:lang w:val="en-US" w:eastAsia="zh-CN"/>
        </w:rPr>
        <w:t>9</w:t>
      </w:r>
      <w:r>
        <w:rPr>
          <w:rFonts w:hint="eastAsia" w:ascii="仿宋_GB2312" w:eastAsia="仿宋_GB2312"/>
          <w:color w:val="auto"/>
          <w:szCs w:val="32"/>
          <w:highlight w:val="none"/>
        </w:rPr>
        <w:t>月</w:t>
      </w:r>
      <w:r>
        <w:rPr>
          <w:rFonts w:hint="eastAsia" w:ascii="仿宋_GB2312" w:eastAsia="仿宋_GB2312"/>
          <w:color w:val="auto"/>
          <w:szCs w:val="32"/>
          <w:highlight w:val="none"/>
          <w:lang w:val="en-US" w:eastAsia="zh-CN"/>
        </w:rPr>
        <w:t>24</w:t>
      </w:r>
      <w:r>
        <w:rPr>
          <w:rFonts w:hint="eastAsia" w:ascii="仿宋_GB2312" w:eastAsia="仿宋_GB2312"/>
          <w:color w:val="auto"/>
          <w:szCs w:val="32"/>
          <w:highlight w:val="none"/>
        </w:rPr>
        <w:t>日前，</w:t>
      </w:r>
      <w:r>
        <w:rPr>
          <w:rFonts w:hint="eastAsia" w:ascii="仿宋_GB2312" w:eastAsia="仿宋_GB2312"/>
          <w:color w:val="auto"/>
          <w:szCs w:val="32"/>
          <w:highlight w:val="none"/>
          <w:lang w:eastAsia="zh-CN"/>
        </w:rPr>
        <w:t>拟新申请社评组织的机构，拟新增职业（工种）、级别的社评组</w:t>
      </w:r>
      <w:r>
        <w:rPr>
          <w:rFonts w:hint="eastAsia" w:ascii="仿宋_GB2312" w:eastAsia="仿宋_GB2312"/>
          <w:color w:val="auto"/>
          <w:szCs w:val="32"/>
          <w:lang w:eastAsia="zh-CN"/>
        </w:rPr>
        <w:t>织</w:t>
      </w:r>
      <w:r>
        <w:rPr>
          <w:rFonts w:hint="eastAsia" w:ascii="仿宋_GB2312" w:eastAsia="仿宋_GB2312"/>
          <w:color w:val="auto"/>
          <w:szCs w:val="32"/>
        </w:rPr>
        <w:t>向登记机关所在市</w:t>
      </w:r>
      <w:r>
        <w:rPr>
          <w:rFonts w:hint="eastAsia" w:ascii="仿宋_GB2312" w:eastAsia="仿宋_GB2312"/>
          <w:color w:val="auto"/>
          <w:szCs w:val="32"/>
          <w:lang w:eastAsia="zh-CN"/>
        </w:rPr>
        <w:t>人力资源社会保障局</w:t>
      </w:r>
      <w:r>
        <w:rPr>
          <w:rFonts w:hint="eastAsia" w:ascii="仿宋_GB2312" w:eastAsia="仿宋_GB2312"/>
          <w:color w:val="auto"/>
          <w:szCs w:val="32"/>
        </w:rPr>
        <w:t>提交</w:t>
      </w:r>
      <w:r>
        <w:rPr>
          <w:rFonts w:hint="eastAsia" w:ascii="仿宋_GB2312" w:eastAsia="仿宋_GB2312"/>
          <w:color w:val="auto"/>
          <w:szCs w:val="32"/>
          <w:lang w:eastAsia="zh-CN"/>
        </w:rPr>
        <w:t>申报</w:t>
      </w:r>
      <w:r>
        <w:rPr>
          <w:rFonts w:hint="eastAsia" w:ascii="仿宋_GB2312" w:eastAsia="仿宋_GB2312"/>
          <w:color w:val="auto"/>
          <w:szCs w:val="32"/>
        </w:rPr>
        <w:t>材料</w:t>
      </w:r>
      <w:r>
        <w:rPr>
          <w:rFonts w:hint="eastAsia" w:ascii="仿宋_GB2312" w:eastAsia="仿宋_GB2312"/>
          <w:color w:val="auto"/>
          <w:szCs w:val="32"/>
          <w:lang w:eastAsia="zh-CN"/>
        </w:rPr>
        <w:t>。</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hint="eastAsia" w:ascii="仿宋_GB2312" w:eastAsia="仿宋_GB2312"/>
          <w:color w:val="auto"/>
          <w:szCs w:val="32"/>
        </w:rPr>
      </w:pPr>
      <w:r>
        <w:rPr>
          <w:rFonts w:hint="eastAsia" w:ascii="仿宋_GB2312" w:eastAsia="仿宋_GB2312"/>
          <w:color w:val="auto"/>
          <w:szCs w:val="32"/>
          <w:highlight w:val="none"/>
        </w:rPr>
        <w:t>2.202</w:t>
      </w:r>
      <w:r>
        <w:rPr>
          <w:rFonts w:hint="eastAsia" w:ascii="仿宋_GB2312" w:eastAsia="仿宋_GB2312"/>
          <w:color w:val="auto"/>
          <w:szCs w:val="32"/>
          <w:highlight w:val="none"/>
          <w:lang w:val="en-US" w:eastAsia="zh-CN"/>
        </w:rPr>
        <w:t>6</w:t>
      </w:r>
      <w:r>
        <w:rPr>
          <w:rFonts w:hint="eastAsia" w:ascii="仿宋_GB2312" w:eastAsia="仿宋_GB2312"/>
          <w:color w:val="auto"/>
          <w:szCs w:val="32"/>
          <w:highlight w:val="none"/>
        </w:rPr>
        <w:t>年</w:t>
      </w:r>
      <w:r>
        <w:rPr>
          <w:rFonts w:hint="eastAsia" w:ascii="仿宋_GB2312" w:eastAsia="仿宋_GB2312"/>
          <w:color w:val="auto"/>
          <w:szCs w:val="32"/>
          <w:highlight w:val="none"/>
          <w:lang w:val="en-US" w:eastAsia="zh-CN"/>
        </w:rPr>
        <w:t>10</w:t>
      </w:r>
      <w:r>
        <w:rPr>
          <w:rFonts w:hint="eastAsia" w:ascii="仿宋_GB2312" w:eastAsia="仿宋_GB2312"/>
          <w:color w:val="auto"/>
          <w:szCs w:val="32"/>
          <w:highlight w:val="none"/>
        </w:rPr>
        <w:t>月</w:t>
      </w:r>
      <w:r>
        <w:rPr>
          <w:rFonts w:hint="eastAsia" w:ascii="仿宋_GB2312" w:eastAsia="仿宋_GB2312"/>
          <w:color w:val="auto"/>
          <w:szCs w:val="32"/>
          <w:highlight w:val="none"/>
          <w:lang w:val="en-US" w:eastAsia="zh-CN"/>
        </w:rPr>
        <w:t>23</w:t>
      </w:r>
      <w:r>
        <w:rPr>
          <w:rFonts w:hint="eastAsia" w:ascii="仿宋_GB2312" w:eastAsia="仿宋_GB2312"/>
          <w:color w:val="auto"/>
          <w:szCs w:val="32"/>
          <w:highlight w:val="none"/>
        </w:rPr>
        <w:t>日前，各市完成</w:t>
      </w:r>
      <w:r>
        <w:rPr>
          <w:rFonts w:hint="eastAsia" w:ascii="仿宋_GB2312" w:eastAsia="仿宋_GB2312"/>
          <w:color w:val="auto"/>
          <w:szCs w:val="32"/>
        </w:rPr>
        <w:t>省级社评价组织</w:t>
      </w:r>
      <w:r>
        <w:rPr>
          <w:rFonts w:hint="eastAsia" w:ascii="仿宋_GB2312" w:eastAsia="仿宋_GB2312"/>
          <w:color w:val="auto"/>
          <w:szCs w:val="32"/>
          <w:lang w:eastAsia="zh-CN"/>
        </w:rPr>
        <w:t>新增机构、职业（工种）、级别</w:t>
      </w:r>
      <w:r>
        <w:rPr>
          <w:rFonts w:hint="eastAsia" w:ascii="仿宋_GB2312" w:eastAsia="仿宋_GB2312"/>
          <w:color w:val="auto"/>
          <w:szCs w:val="32"/>
        </w:rPr>
        <w:t>的初评</w:t>
      </w:r>
      <w:r>
        <w:rPr>
          <w:rFonts w:hint="eastAsia" w:ascii="仿宋_GB2312" w:eastAsia="仿宋_GB2312"/>
          <w:color w:val="auto"/>
          <w:szCs w:val="32"/>
          <w:lang w:eastAsia="zh-CN"/>
        </w:rPr>
        <w:t>，及</w:t>
      </w:r>
      <w:r>
        <w:rPr>
          <w:rFonts w:hint="eastAsia" w:ascii="仿宋_GB2312" w:eastAsia="仿宋_GB2312"/>
          <w:color w:val="auto"/>
          <w:szCs w:val="32"/>
        </w:rPr>
        <w:t>市级社评组织</w:t>
      </w:r>
      <w:r>
        <w:rPr>
          <w:rFonts w:hint="eastAsia" w:ascii="仿宋_GB2312" w:eastAsia="仿宋_GB2312"/>
          <w:color w:val="auto"/>
          <w:szCs w:val="32"/>
          <w:lang w:eastAsia="zh-CN"/>
        </w:rPr>
        <w:t>新增机构、职业（工种）、级别</w:t>
      </w:r>
      <w:r>
        <w:rPr>
          <w:rFonts w:hint="eastAsia" w:ascii="仿宋_GB2312" w:eastAsia="仿宋_GB2312"/>
          <w:color w:val="auto"/>
          <w:szCs w:val="32"/>
        </w:rPr>
        <w:t>的遴选评估</w:t>
      </w:r>
      <w:r>
        <w:rPr>
          <w:rFonts w:hint="eastAsia" w:ascii="仿宋_GB2312" w:eastAsia="仿宋_GB2312"/>
          <w:color w:val="auto"/>
          <w:szCs w:val="32"/>
          <w:lang w:eastAsia="zh-CN"/>
        </w:rPr>
        <w:t>等</w:t>
      </w:r>
      <w:r>
        <w:rPr>
          <w:rFonts w:hint="eastAsia" w:ascii="仿宋_GB2312" w:eastAsia="仿宋_GB2312"/>
          <w:color w:val="auto"/>
          <w:szCs w:val="32"/>
        </w:rPr>
        <w:t>工作，并将材料提交省人力资源社会保障厅。</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eastAsia="仿宋_GB2312"/>
          <w:color w:val="auto"/>
          <w:szCs w:val="32"/>
        </w:rPr>
      </w:pPr>
      <w:r>
        <w:rPr>
          <w:rFonts w:hint="eastAsia" w:ascii="楷体_GB2312" w:hAnsi="华文楷体" w:eastAsia="楷体_GB2312" w:cs="华文楷体"/>
          <w:color w:val="auto"/>
          <w:szCs w:val="32"/>
        </w:rPr>
        <w:t>（二）联系方式</w:t>
      </w:r>
      <w:r>
        <w:rPr>
          <w:rFonts w:hint="eastAsia" w:ascii="楷体_GB2312" w:hAnsi="华文楷体" w:eastAsia="楷体_GB2312" w:cs="华文楷体"/>
          <w:color w:val="auto"/>
          <w:szCs w:val="32"/>
        </w:rPr>
        <w:br w:type="textWrapping"/>
      </w:r>
      <w:r>
        <w:rPr>
          <w:rFonts w:hint="eastAsia" w:ascii="楷体_GB2312" w:hAnsi="华文楷体" w:eastAsia="楷体_GB2312" w:cs="华文楷体"/>
          <w:color w:val="auto"/>
          <w:szCs w:val="32"/>
          <w:lang w:val="en-US" w:eastAsia="zh-CN"/>
        </w:rPr>
        <w:t xml:space="preserve">    </w:t>
      </w:r>
      <w:r>
        <w:rPr>
          <w:rFonts w:hint="eastAsia" w:ascii="仿宋_GB2312" w:eastAsia="仿宋_GB2312"/>
          <w:color w:val="auto"/>
          <w:szCs w:val="32"/>
        </w:rPr>
        <w:t>征集期间遇到问题，请及时与省公共就业和人才服务中心技能人才评价管理服务处和各市技能人才评价管理部门联系（联系方式见附4）。</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eastAsia="仿宋_GB2312"/>
          <w:color w:val="auto"/>
          <w:szCs w:val="32"/>
        </w:rPr>
      </w:pPr>
    </w:p>
    <w:p>
      <w:pPr>
        <w:keepNext w:val="0"/>
        <w:keepLines w:val="0"/>
        <w:pageBreakBefore w:val="0"/>
        <w:widowControl w:val="0"/>
        <w:kinsoku/>
        <w:wordWrap/>
        <w:overflowPunct w:val="0"/>
        <w:topLinePunct w:val="0"/>
        <w:bidi w:val="0"/>
        <w:adjustRightInd/>
        <w:snapToGrid/>
        <w:spacing w:line="580" w:lineRule="exact"/>
        <w:ind w:left="0" w:leftChars="0" w:right="0" w:rightChars="0" w:firstLine="632" w:firstLineChars="200"/>
        <w:rPr>
          <w:rFonts w:ascii="仿宋_GB2312" w:eastAsia="仿宋_GB2312"/>
          <w:color w:val="auto"/>
          <w:szCs w:val="32"/>
        </w:rPr>
      </w:pPr>
      <w:r>
        <w:rPr>
          <w:rFonts w:hint="eastAsia" w:ascii="仿宋_GB2312" w:eastAsia="仿宋_GB2312"/>
          <w:color w:val="auto"/>
          <w:szCs w:val="32"/>
        </w:rPr>
        <w:t>附件：1</w:t>
      </w:r>
      <w:r>
        <w:rPr>
          <w:rFonts w:ascii="仿宋_GB2312" w:eastAsia="仿宋_GB2312"/>
          <w:color w:val="auto"/>
          <w:szCs w:val="32"/>
        </w:rPr>
        <w:t>.</w:t>
      </w:r>
      <w:r>
        <w:rPr>
          <w:rFonts w:hint="eastAsia" w:ascii="仿宋_GB2312" w:eastAsia="仿宋_GB2312"/>
          <w:color w:val="auto"/>
          <w:szCs w:val="32"/>
        </w:rPr>
        <w:t>重点征集职业目录</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1580" w:firstLineChars="500"/>
        <w:rPr>
          <w:rFonts w:ascii="仿宋_GB2312" w:eastAsia="仿宋_GB2312"/>
          <w:color w:val="auto"/>
          <w:szCs w:val="32"/>
        </w:rPr>
      </w:pPr>
      <w:r>
        <w:rPr>
          <w:rFonts w:hint="eastAsia" w:ascii="仿宋_GB2312" w:eastAsia="仿宋_GB2312"/>
          <w:color w:val="auto"/>
          <w:szCs w:val="32"/>
        </w:rPr>
        <w:t>2.社会培训评价组织基本情况表</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1580" w:firstLineChars="500"/>
        <w:rPr>
          <w:rFonts w:ascii="仿宋_GB2312" w:eastAsia="仿宋_GB2312"/>
          <w:color w:val="auto"/>
          <w:szCs w:val="32"/>
        </w:rPr>
      </w:pPr>
      <w:r>
        <w:rPr>
          <w:rFonts w:hint="eastAsia" w:ascii="仿宋_GB2312" w:eastAsia="仿宋_GB2312"/>
          <w:color w:val="auto"/>
          <w:szCs w:val="32"/>
        </w:rPr>
        <w:t>3.社会培训评价组织职业技能等级认定工作方案</w:t>
      </w:r>
      <w:r>
        <w:rPr>
          <w:rFonts w:ascii="仿宋_GB2312" w:eastAsia="仿宋_GB2312"/>
          <w:color w:val="auto"/>
          <w:szCs w:val="32"/>
        </w:rPr>
        <w:t>（模</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1580" w:firstLineChars="500"/>
        <w:rPr>
          <w:rFonts w:ascii="仿宋_GB2312" w:eastAsia="仿宋_GB2312"/>
          <w:color w:val="auto"/>
          <w:szCs w:val="32"/>
        </w:rPr>
      </w:pPr>
      <w:r>
        <w:rPr>
          <w:rFonts w:ascii="仿宋_GB2312" w:eastAsia="仿宋_GB2312"/>
          <w:color w:val="auto"/>
          <w:szCs w:val="32"/>
        </w:rPr>
        <w:t xml:space="preserve">  板）</w:t>
      </w:r>
    </w:p>
    <w:p>
      <w:pPr>
        <w:keepNext w:val="0"/>
        <w:keepLines w:val="0"/>
        <w:pageBreakBefore w:val="0"/>
        <w:widowControl w:val="0"/>
        <w:kinsoku/>
        <w:wordWrap/>
        <w:overflowPunct w:val="0"/>
        <w:topLinePunct w:val="0"/>
        <w:bidi w:val="0"/>
        <w:adjustRightInd/>
        <w:snapToGrid/>
        <w:spacing w:line="580" w:lineRule="exact"/>
        <w:ind w:left="0" w:leftChars="0" w:right="0" w:rightChars="0" w:firstLine="1580" w:firstLineChars="500"/>
        <w:rPr>
          <w:rFonts w:ascii="仿宋_GB2312" w:eastAsia="仿宋_GB2312"/>
          <w:color w:val="auto"/>
          <w:szCs w:val="32"/>
        </w:rPr>
      </w:pPr>
      <w:r>
        <w:rPr>
          <w:rFonts w:hint="eastAsia" w:ascii="仿宋_GB2312" w:eastAsia="仿宋_GB2312"/>
          <w:color w:val="auto"/>
          <w:szCs w:val="32"/>
        </w:rPr>
        <w:t>4.技能人才评价管理部门联系方式</w:t>
      </w:r>
    </w:p>
    <w:p>
      <w:pPr>
        <w:keepNext w:val="0"/>
        <w:keepLines w:val="0"/>
        <w:pageBreakBefore w:val="0"/>
        <w:widowControl w:val="0"/>
        <w:wordWrap/>
        <w:overflowPunct w:val="0"/>
        <w:topLinePunct w:val="0"/>
        <w:bidi w:val="0"/>
        <w:adjustRightInd/>
        <w:snapToGrid/>
        <w:spacing w:line="560" w:lineRule="exact"/>
        <w:ind w:left="0" w:leftChars="0" w:right="0" w:rightChars="0" w:firstLine="632" w:firstLineChars="200"/>
        <w:rPr>
          <w:rFonts w:ascii="仿宋_GB2312" w:eastAsia="仿宋_GB2312"/>
          <w:color w:val="auto"/>
          <w:szCs w:val="32"/>
        </w:rPr>
      </w:pPr>
    </w:p>
    <w:p>
      <w:pPr>
        <w:keepNext w:val="0"/>
        <w:keepLines w:val="0"/>
        <w:pageBreakBefore w:val="0"/>
        <w:widowControl w:val="0"/>
        <w:wordWrap/>
        <w:overflowPunct w:val="0"/>
        <w:topLinePunct w:val="0"/>
        <w:bidi w:val="0"/>
        <w:adjustRightInd/>
        <w:snapToGrid/>
        <w:spacing w:line="560" w:lineRule="exact"/>
        <w:ind w:left="0" w:leftChars="0" w:right="0" w:rightChars="0" w:firstLine="632" w:firstLineChars="200"/>
        <w:rPr>
          <w:rFonts w:ascii="仿宋_GB2312" w:eastAsia="仿宋_GB2312"/>
          <w:color w:val="auto"/>
          <w:szCs w:val="32"/>
        </w:rPr>
      </w:pPr>
    </w:p>
    <w:p>
      <w:pPr>
        <w:keepNext w:val="0"/>
        <w:keepLines w:val="0"/>
        <w:pageBreakBefore w:val="0"/>
        <w:widowControl w:val="0"/>
        <w:wordWrap/>
        <w:overflowPunct w:val="0"/>
        <w:topLinePunct w:val="0"/>
        <w:bidi w:val="0"/>
        <w:adjustRightInd/>
        <w:snapToGrid/>
        <w:spacing w:line="560" w:lineRule="exact"/>
        <w:ind w:left="0" w:leftChars="0" w:right="0" w:rightChars="0" w:firstLine="632" w:firstLineChars="200"/>
        <w:rPr>
          <w:rFonts w:ascii="仿宋_GB2312" w:eastAsia="仿宋_GB2312"/>
          <w:color w:val="auto"/>
          <w:szCs w:val="32"/>
          <w:highlight w:val="none"/>
        </w:rPr>
      </w:pPr>
      <w:r>
        <w:rPr>
          <w:rFonts w:hint="eastAsia" w:ascii="仿宋_GB2312" w:eastAsia="仿宋_GB2312"/>
          <w:color w:val="auto"/>
          <w:szCs w:val="32"/>
        </w:rPr>
        <w:t xml:space="preserve">             </w:t>
      </w:r>
      <w:r>
        <w:rPr>
          <w:rFonts w:hint="eastAsia" w:ascii="仿宋_GB2312" w:eastAsia="仿宋_GB2312"/>
          <w:color w:val="auto"/>
          <w:szCs w:val="32"/>
          <w:lang w:val="en-US" w:eastAsia="zh-CN"/>
        </w:rPr>
        <w:t xml:space="preserve">     </w:t>
      </w:r>
      <w:r>
        <w:rPr>
          <w:rFonts w:hint="eastAsia" w:ascii="仿宋_GB2312" w:eastAsia="仿宋_GB2312"/>
          <w:color w:val="auto"/>
          <w:szCs w:val="32"/>
        </w:rPr>
        <w:t xml:space="preserve"> </w:t>
      </w:r>
      <w:r>
        <w:rPr>
          <w:rFonts w:hint="eastAsia" w:ascii="仿宋_GB2312" w:eastAsia="仿宋_GB2312"/>
          <w:color w:val="auto"/>
          <w:szCs w:val="32"/>
          <w:lang w:val="en-US" w:eastAsia="zh-CN"/>
        </w:rPr>
        <w:t xml:space="preserve"> </w:t>
      </w:r>
      <w:r>
        <w:rPr>
          <w:rFonts w:hint="eastAsia" w:ascii="仿宋_GB2312" w:eastAsia="仿宋_GB2312"/>
          <w:color w:val="auto"/>
          <w:szCs w:val="32"/>
        </w:rPr>
        <w:t xml:space="preserve">    山</w:t>
      </w:r>
      <w:r>
        <w:rPr>
          <w:rFonts w:hint="eastAsia" w:ascii="仿宋_GB2312" w:eastAsia="仿宋_GB2312"/>
          <w:color w:val="auto"/>
          <w:szCs w:val="32"/>
          <w:highlight w:val="none"/>
        </w:rPr>
        <w:t>东省人力资源和社会保障厅</w:t>
      </w:r>
    </w:p>
    <w:p>
      <w:pPr>
        <w:keepNext w:val="0"/>
        <w:keepLines w:val="0"/>
        <w:pageBreakBefore w:val="0"/>
        <w:widowControl w:val="0"/>
        <w:kinsoku/>
        <w:wordWrap w:val="0"/>
        <w:overflowPunct w:val="0"/>
        <w:topLinePunct w:val="0"/>
        <w:autoSpaceDE/>
        <w:autoSpaceDN/>
        <w:bidi w:val="0"/>
        <w:adjustRightInd/>
        <w:snapToGrid/>
        <w:spacing w:line="560" w:lineRule="exact"/>
        <w:ind w:left="0" w:leftChars="0" w:right="0" w:rightChars="0" w:firstLine="0" w:firstLineChars="0"/>
        <w:jc w:val="right"/>
        <w:textAlignment w:val="auto"/>
        <w:outlineLvl w:val="9"/>
        <w:rPr>
          <w:rFonts w:ascii="仿宋_GB2312" w:eastAsia="仿宋_GB2312"/>
          <w:color w:val="auto"/>
          <w:szCs w:val="32"/>
          <w:highlight w:val="none"/>
        </w:rPr>
      </w:pPr>
      <w:r>
        <w:rPr>
          <w:rFonts w:hint="eastAsia" w:ascii="仿宋_GB2312" w:eastAsia="仿宋_GB2312"/>
          <w:color w:val="auto"/>
          <w:szCs w:val="32"/>
          <w:highlight w:val="none"/>
        </w:rPr>
        <w:t xml:space="preserve">                        202</w:t>
      </w:r>
      <w:r>
        <w:rPr>
          <w:rFonts w:hint="eastAsia" w:ascii="仿宋_GB2312" w:eastAsia="仿宋_GB2312"/>
          <w:color w:val="auto"/>
          <w:szCs w:val="32"/>
          <w:highlight w:val="none"/>
          <w:lang w:val="en-US" w:eastAsia="zh-CN"/>
        </w:rPr>
        <w:t>6</w:t>
      </w:r>
      <w:r>
        <w:rPr>
          <w:rFonts w:hint="eastAsia" w:ascii="仿宋_GB2312" w:eastAsia="仿宋_GB2312"/>
          <w:color w:val="auto"/>
          <w:szCs w:val="32"/>
          <w:highlight w:val="none"/>
        </w:rPr>
        <w:t>年</w:t>
      </w:r>
      <w:r>
        <w:rPr>
          <w:rFonts w:hint="eastAsia" w:ascii="仿宋_GB2312" w:eastAsia="仿宋_GB2312"/>
          <w:color w:val="auto"/>
          <w:szCs w:val="32"/>
          <w:highlight w:val="none"/>
          <w:lang w:val="en-US" w:eastAsia="zh-CN"/>
        </w:rPr>
        <w:t>9</w:t>
      </w:r>
      <w:r>
        <w:rPr>
          <w:rFonts w:hint="eastAsia" w:ascii="仿宋_GB2312" w:eastAsia="仿宋_GB2312"/>
          <w:color w:val="auto"/>
          <w:szCs w:val="32"/>
          <w:highlight w:val="none"/>
        </w:rPr>
        <w:t>月</w:t>
      </w:r>
      <w:r>
        <w:rPr>
          <w:rFonts w:hint="eastAsia" w:ascii="仿宋_GB2312" w:eastAsia="仿宋_GB2312"/>
          <w:color w:val="auto"/>
          <w:szCs w:val="32"/>
          <w:highlight w:val="none"/>
          <w:lang w:val="en-US" w:eastAsia="zh-CN"/>
        </w:rPr>
        <w:t>4</w:t>
      </w:r>
      <w:r>
        <w:rPr>
          <w:rFonts w:hint="eastAsia" w:ascii="仿宋_GB2312" w:eastAsia="仿宋_GB2312"/>
          <w:color w:val="auto"/>
          <w:szCs w:val="32"/>
          <w:highlight w:val="none"/>
        </w:rPr>
        <w:t>日</w:t>
      </w:r>
      <w:r>
        <w:rPr>
          <w:rFonts w:hint="eastAsia" w:ascii="仿宋_GB2312" w:eastAsia="仿宋_GB2312"/>
          <w:color w:val="auto"/>
          <w:szCs w:val="32"/>
          <w:highlight w:val="none"/>
          <w:lang w:val="en-US" w:eastAsia="zh-CN"/>
        </w:rPr>
        <w:t xml:space="preserve">        </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rightChars="0" w:firstLine="632" w:firstLineChars="200"/>
        <w:jc w:val="both"/>
        <w:textAlignment w:val="baseline"/>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（此件主动公开）</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rightChars="0" w:firstLine="632" w:firstLineChars="200"/>
        <w:jc w:val="both"/>
        <w:textAlignment w:val="baseline"/>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（联系单位：省公共就业和人才服务中心技能人才评价管理服务处）</w:t>
      </w:r>
    </w:p>
    <w:p>
      <w:pPr>
        <w:widowControl/>
        <w:jc w:val="left"/>
        <w:rPr>
          <w:rFonts w:ascii="仿宋_GB2312" w:eastAsia="仿宋_GB2312"/>
          <w:color w:val="auto"/>
          <w:szCs w:val="32"/>
        </w:rPr>
      </w:pPr>
      <w:r>
        <w:rPr>
          <w:rFonts w:ascii="仿宋_GB2312" w:eastAsia="仿宋_GB2312"/>
          <w:color w:val="auto"/>
          <w:szCs w:val="32"/>
        </w:rPr>
        <w:br w:type="page"/>
      </w:r>
    </w:p>
    <w:p>
      <w:pPr>
        <w:rPr>
          <w:rFonts w:ascii="黑体" w:hAnsi="黑体" w:eastAsia="黑体"/>
          <w:color w:val="auto"/>
          <w:szCs w:val="32"/>
        </w:rPr>
      </w:pPr>
      <w:r>
        <w:rPr>
          <w:rFonts w:hint="eastAsia" w:ascii="黑体" w:hAnsi="黑体" w:eastAsia="黑体"/>
          <w:color w:val="auto"/>
          <w:szCs w:val="32"/>
        </w:rPr>
        <w:t>附件1</w:t>
      </w:r>
    </w:p>
    <w:p>
      <w:pPr>
        <w:jc w:val="center"/>
        <w:rPr>
          <w:rFonts w:ascii="方正小标宋简体" w:eastAsia="方正小标宋简体"/>
          <w:color w:val="auto"/>
          <w:sz w:val="44"/>
          <w:szCs w:val="44"/>
        </w:rPr>
      </w:pPr>
      <w:r>
        <w:rPr>
          <w:rFonts w:hint="eastAsia" w:ascii="方正小标宋简体" w:eastAsia="方正小标宋简体"/>
          <w:color w:val="auto"/>
          <w:sz w:val="44"/>
          <w:szCs w:val="44"/>
        </w:rPr>
        <w:t>重点征集职业目录</w:t>
      </w:r>
    </w:p>
    <w:tbl>
      <w:tblPr>
        <w:tblStyle w:val="9"/>
        <w:tblW w:w="8897"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704"/>
        <w:gridCol w:w="719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黑体" w:hAnsi="黑体" w:eastAsia="黑体" w:cs="黑体"/>
                <w:bCs/>
                <w:color w:val="auto"/>
                <w:sz w:val="30"/>
                <w:szCs w:val="30"/>
              </w:rPr>
            </w:pPr>
            <w:r>
              <w:rPr>
                <w:rFonts w:hint="eastAsia" w:ascii="黑体" w:hAnsi="黑体" w:eastAsia="黑体" w:cs="黑体"/>
                <w:bCs/>
                <w:color w:val="auto"/>
                <w:sz w:val="30"/>
                <w:szCs w:val="30"/>
              </w:rPr>
              <w:t>属地</w:t>
            </w:r>
          </w:p>
        </w:tc>
        <w:tc>
          <w:tcPr>
            <w:tcW w:w="7193" w:type="dxa"/>
          </w:tcPr>
          <w:p>
            <w:pPr>
              <w:jc w:val="center"/>
              <w:rPr>
                <w:rFonts w:ascii="黑体" w:hAnsi="黑体" w:eastAsia="黑体" w:cs="黑体"/>
                <w:bCs/>
                <w:color w:val="auto"/>
                <w:sz w:val="30"/>
                <w:szCs w:val="30"/>
              </w:rPr>
            </w:pPr>
            <w:r>
              <w:rPr>
                <w:rFonts w:hint="eastAsia" w:ascii="黑体" w:hAnsi="黑体" w:eastAsia="黑体" w:cs="黑体"/>
                <w:bCs/>
                <w:color w:val="auto"/>
                <w:sz w:val="30"/>
                <w:szCs w:val="30"/>
              </w:rPr>
              <w:t>职业名称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0" w:hRule="atLeast"/>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省级</w:t>
            </w:r>
          </w:p>
        </w:tc>
        <w:tc>
          <w:tcPr>
            <w:tcW w:w="7193" w:type="dxa"/>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宋体" w:eastAsia="仿宋_GB2312" w:cs="宋体"/>
                <w:color w:val="auto"/>
                <w:kern w:val="0"/>
                <w:sz w:val="24"/>
                <w:szCs w:val="24"/>
              </w:rPr>
            </w:pPr>
            <w:r>
              <w:rPr>
                <w:rFonts w:hint="eastAsia" w:ascii="仿宋_GB2312" w:hAnsi="仿宋" w:eastAsia="仿宋_GB2312" w:cs="宋体"/>
                <w:color w:val="auto"/>
                <w:kern w:val="0"/>
                <w:sz w:val="24"/>
                <w:szCs w:val="24"/>
              </w:rPr>
              <w:t>人力资源社会保障部颁布的技能类新职业（工种）、</w:t>
            </w:r>
            <w:r>
              <w:rPr>
                <w:rFonts w:hint="eastAsia" w:ascii="仿宋_GB2312" w:hAnsi="仿宋" w:eastAsia="仿宋_GB2312" w:cs="宋体"/>
                <w:color w:val="auto"/>
                <w:kern w:val="0"/>
                <w:sz w:val="24"/>
                <w:szCs w:val="24"/>
                <w:lang w:eastAsia="zh-CN"/>
              </w:rPr>
              <w:t>我省</w:t>
            </w:r>
            <w:r>
              <w:rPr>
                <w:rFonts w:hint="eastAsia" w:ascii="仿宋_GB2312" w:hAnsi="仿宋" w:eastAsia="仿宋_GB2312" w:cs="宋体"/>
                <w:color w:val="auto"/>
                <w:kern w:val="0"/>
                <w:sz w:val="24"/>
                <w:szCs w:val="24"/>
              </w:rPr>
              <w:t>急需紧缺职业（工种）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济南市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eastAsia="仿宋_GB2312"/>
                <w:color w:val="auto"/>
                <w:sz w:val="24"/>
                <w:szCs w:val="24"/>
              </w:rPr>
            </w:pPr>
            <w:r>
              <w:rPr>
                <w:rFonts w:hint="eastAsia" w:ascii="仿宋_GB2312" w:eastAsia="仿宋_GB2312"/>
                <w:color w:val="auto"/>
                <w:sz w:val="24"/>
                <w:szCs w:val="24"/>
              </w:rPr>
              <w:t>网络与信息安全管理员</w:t>
            </w:r>
            <w:r>
              <w:rPr>
                <w:rFonts w:hint="eastAsia" w:ascii="仿宋_GB2312" w:eastAsia="仿宋_GB2312"/>
                <w:color w:val="auto"/>
                <w:sz w:val="24"/>
                <w:szCs w:val="24"/>
                <w:lang w:eastAsia="zh-CN"/>
              </w:rPr>
              <w:t>、</w:t>
            </w:r>
            <w:r>
              <w:rPr>
                <w:rFonts w:hint="eastAsia" w:ascii="仿宋_GB2312" w:eastAsia="仿宋_GB2312"/>
                <w:color w:val="auto"/>
                <w:sz w:val="24"/>
                <w:szCs w:val="24"/>
              </w:rPr>
              <w:t>计算机程序设计员</w:t>
            </w:r>
            <w:r>
              <w:rPr>
                <w:rFonts w:hint="eastAsia" w:ascii="仿宋_GB2312" w:eastAsia="仿宋_GB2312"/>
                <w:color w:val="auto"/>
                <w:sz w:val="24"/>
                <w:szCs w:val="24"/>
                <w:lang w:eastAsia="zh-CN"/>
              </w:rPr>
              <w:t>、</w:t>
            </w:r>
            <w:r>
              <w:rPr>
                <w:rFonts w:hint="eastAsia" w:ascii="仿宋_GB2312" w:eastAsia="仿宋_GB2312"/>
                <w:color w:val="auto"/>
                <w:sz w:val="24"/>
                <w:szCs w:val="24"/>
              </w:rPr>
              <w:t>职业指导师</w:t>
            </w:r>
            <w:r>
              <w:rPr>
                <w:rFonts w:hint="eastAsia" w:ascii="仿宋_GB2312" w:eastAsia="仿宋_GB2312"/>
                <w:color w:val="auto"/>
                <w:sz w:val="24"/>
                <w:szCs w:val="24"/>
                <w:lang w:eastAsia="zh-CN"/>
              </w:rPr>
              <w:t>、</w:t>
            </w:r>
            <w:r>
              <w:rPr>
                <w:rFonts w:hint="eastAsia" w:ascii="仿宋_GB2312" w:eastAsia="仿宋_GB2312"/>
                <w:color w:val="auto"/>
                <w:sz w:val="24"/>
                <w:szCs w:val="24"/>
              </w:rPr>
              <w:t>半导体芯片制造工</w:t>
            </w:r>
            <w:r>
              <w:rPr>
                <w:rFonts w:hint="eastAsia" w:ascii="仿宋_GB2312" w:eastAsia="仿宋_GB2312"/>
                <w:color w:val="auto"/>
                <w:sz w:val="24"/>
                <w:szCs w:val="24"/>
                <w:lang w:eastAsia="zh-CN"/>
              </w:rPr>
              <w:t>、</w:t>
            </w:r>
            <w:r>
              <w:rPr>
                <w:rFonts w:hint="eastAsia" w:ascii="仿宋_GB2312" w:eastAsia="仿宋_GB2312"/>
                <w:color w:val="auto"/>
                <w:sz w:val="24"/>
                <w:szCs w:val="24"/>
              </w:rPr>
              <w:t>半导体分立器件和集成电路装调工</w:t>
            </w:r>
            <w:r>
              <w:rPr>
                <w:rFonts w:hint="eastAsia" w:ascii="仿宋_GB2312" w:eastAsia="仿宋_GB2312"/>
                <w:color w:val="auto"/>
                <w:sz w:val="24"/>
                <w:szCs w:val="24"/>
                <w:lang w:eastAsia="zh-CN"/>
              </w:rPr>
              <w:t>、</w:t>
            </w:r>
            <w:r>
              <w:rPr>
                <w:rFonts w:hint="eastAsia" w:ascii="仿宋_GB2312" w:eastAsia="仿宋_GB2312"/>
                <w:color w:val="auto"/>
                <w:sz w:val="24"/>
                <w:szCs w:val="24"/>
              </w:rPr>
              <w:t>医疗护理员</w:t>
            </w:r>
            <w:r>
              <w:rPr>
                <w:rFonts w:hint="eastAsia" w:ascii="仿宋_GB2312" w:eastAsia="仿宋_GB2312"/>
                <w:color w:val="auto"/>
                <w:sz w:val="24"/>
                <w:szCs w:val="24"/>
                <w:lang w:eastAsia="zh-CN"/>
              </w:rPr>
              <w:t>、</w:t>
            </w:r>
            <w:r>
              <w:rPr>
                <w:rFonts w:hint="eastAsia" w:ascii="仿宋_GB2312" w:eastAsia="仿宋_GB2312"/>
                <w:color w:val="auto"/>
                <w:sz w:val="24"/>
                <w:szCs w:val="24"/>
              </w:rPr>
              <w:t>多工序数控机床操作调整工</w:t>
            </w:r>
            <w:r>
              <w:rPr>
                <w:rFonts w:hint="eastAsia" w:ascii="仿宋_GB2312" w:eastAsia="仿宋_GB2312"/>
                <w:color w:val="auto"/>
                <w:sz w:val="24"/>
                <w:szCs w:val="24"/>
                <w:lang w:eastAsia="zh-CN"/>
              </w:rPr>
              <w:t>、</w:t>
            </w:r>
            <w:r>
              <w:rPr>
                <w:rFonts w:hint="eastAsia" w:ascii="仿宋_GB2312" w:eastAsia="仿宋_GB2312"/>
                <w:color w:val="auto"/>
                <w:sz w:val="24"/>
                <w:szCs w:val="24"/>
              </w:rPr>
              <w:t>动画制作员</w:t>
            </w:r>
            <w:r>
              <w:rPr>
                <w:rFonts w:hint="eastAsia" w:ascii="仿宋_GB2312" w:eastAsia="仿宋_GB2312"/>
                <w:color w:val="auto"/>
                <w:sz w:val="24"/>
                <w:szCs w:val="24"/>
                <w:lang w:eastAsia="zh-CN"/>
              </w:rPr>
              <w:t>、</w:t>
            </w:r>
            <w:r>
              <w:rPr>
                <w:rFonts w:hint="eastAsia" w:ascii="仿宋_GB2312" w:eastAsia="仿宋_GB2312"/>
                <w:color w:val="auto"/>
                <w:sz w:val="24"/>
                <w:szCs w:val="24"/>
              </w:rPr>
              <w:t>康复辅助技术咨询师</w:t>
            </w:r>
            <w:r>
              <w:rPr>
                <w:rFonts w:hint="eastAsia" w:ascii="仿宋_GB2312" w:eastAsia="仿宋_GB2312"/>
                <w:color w:val="auto"/>
                <w:sz w:val="24"/>
                <w:szCs w:val="24"/>
                <w:lang w:eastAsia="zh-CN"/>
              </w:rPr>
              <w:t>、</w:t>
            </w:r>
            <w:r>
              <w:rPr>
                <w:rFonts w:hint="eastAsia" w:ascii="仿宋_GB2312" w:eastAsia="仿宋_GB2312"/>
                <w:color w:val="auto"/>
                <w:sz w:val="24"/>
                <w:szCs w:val="24"/>
              </w:rPr>
              <w:t>密码技术应用员</w:t>
            </w:r>
            <w:r>
              <w:rPr>
                <w:rFonts w:hint="eastAsia" w:ascii="仿宋_GB2312" w:eastAsia="仿宋_GB2312"/>
                <w:color w:val="auto"/>
                <w:sz w:val="24"/>
                <w:szCs w:val="24"/>
                <w:lang w:eastAsia="zh-CN"/>
              </w:rPr>
              <w:t>、焊工、碳排放管理员、区块链应用操作员、物联网安装调试员、数据库运行管理员、工业机器人系统运维员、政务服务办事员、商务数据分析师、数字化解决方案设计师、创业指导师、全媒体运营师、数字孪生应用技术员、家庭教育指导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青岛市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 w:eastAsia="仿宋_GB2312" w:cs="宋体"/>
                <w:color w:val="auto"/>
                <w:kern w:val="0"/>
                <w:sz w:val="24"/>
                <w:szCs w:val="24"/>
              </w:rPr>
            </w:pPr>
            <w:r>
              <w:rPr>
                <w:rFonts w:hint="eastAsia" w:ascii="仿宋_GB2312" w:hAnsi="仿宋" w:eastAsia="仿宋_GB2312" w:cs="宋体"/>
                <w:color w:val="auto"/>
                <w:kern w:val="0"/>
                <w:sz w:val="24"/>
                <w:szCs w:val="24"/>
              </w:rPr>
              <w:t>无人机驾驶员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无人机装调检修工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半导体分立器件和集成电路装调工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快递员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快递站点管理师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计算机程序设计员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贵金属首饰与宝玉石检测员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供应链管理师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lang w:val="en-US" w:eastAsia="zh-CN"/>
              </w:rPr>
              <w:t>调饮师、医疗护理员、职业指导师、宠物美容师、</w:t>
            </w:r>
            <w:r>
              <w:rPr>
                <w:rFonts w:hint="eastAsia" w:ascii="仿宋_GB2312" w:hAnsi="仿宋" w:eastAsia="仿宋_GB2312" w:cs="宋体"/>
                <w:color w:val="auto"/>
                <w:kern w:val="0"/>
                <w:sz w:val="24"/>
                <w:szCs w:val="24"/>
                <w:lang w:eastAsia="zh-CN"/>
              </w:rPr>
              <w:t>全媒体运营师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淄博市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仿宋_GB2312" w:hAnsi="仿宋" w:eastAsia="仿宋_GB2312" w:cs="宋体"/>
                <w:color w:val="auto"/>
                <w:kern w:val="0"/>
                <w:sz w:val="24"/>
                <w:szCs w:val="24"/>
                <w:lang w:eastAsia="zh-CN"/>
              </w:rPr>
            </w:pPr>
            <w:r>
              <w:rPr>
                <w:rFonts w:hint="eastAsia" w:ascii="仿宋_GB2312" w:hAnsi="仿宋" w:eastAsia="仿宋_GB2312" w:cs="宋体"/>
                <w:color w:val="auto"/>
                <w:kern w:val="0"/>
                <w:sz w:val="24"/>
                <w:szCs w:val="24"/>
              </w:rPr>
              <w:t>健康照护师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老年人能力评估师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医疗护理员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康复辅助技术咨询师</w:t>
            </w:r>
            <w:r>
              <w:rPr>
                <w:rFonts w:hint="eastAsia" w:ascii="仿宋_GB2312" w:hAnsi="仿宋" w:eastAsia="仿宋_GB2312" w:cs="宋体"/>
                <w:color w:val="auto"/>
                <w:kern w:val="0"/>
                <w:sz w:val="24"/>
                <w:szCs w:val="24"/>
                <w:lang w:eastAsia="zh-CN"/>
              </w:rPr>
              <w:t>、</w:t>
            </w:r>
          </w:p>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 w:eastAsia="仿宋_GB2312" w:cs="宋体"/>
                <w:color w:val="auto"/>
                <w:kern w:val="0"/>
                <w:sz w:val="24"/>
                <w:szCs w:val="24"/>
              </w:rPr>
            </w:pPr>
            <w:r>
              <w:rPr>
                <w:rFonts w:hint="eastAsia" w:ascii="仿宋_GB2312" w:hAnsi="仿宋" w:eastAsia="仿宋_GB2312" w:cs="宋体"/>
                <w:color w:val="auto"/>
                <w:kern w:val="0"/>
                <w:sz w:val="24"/>
                <w:szCs w:val="24"/>
              </w:rPr>
              <w:t>社群健康助理员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人工智能训练师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互联网营销师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数字孪生应用技术员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陶瓷装饰工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陶瓷产品设计师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调饮师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无人机驾驶员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陶瓷工艺师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家政服务员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农作物植保员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陶瓷工艺品制作师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无人机装调检修工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婴幼儿发展引导员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化学合成制药工</w:t>
            </w:r>
            <w:r>
              <w:rPr>
                <w:rFonts w:hint="eastAsia" w:ascii="仿宋_GB2312" w:hAnsi="仿宋" w:eastAsia="仿宋_GB2312" w:cs="宋体"/>
                <w:color w:val="auto"/>
                <w:kern w:val="0"/>
                <w:sz w:val="24"/>
                <w:szCs w:val="24"/>
                <w:lang w:eastAsia="zh-CN"/>
              </w:rPr>
              <w:t>、药物制剂工、</w:t>
            </w:r>
            <w:r>
              <w:rPr>
                <w:rFonts w:hint="eastAsia" w:ascii="仿宋_GB2312" w:hAnsi="仿宋" w:eastAsia="仿宋_GB2312" w:cs="宋体"/>
                <w:color w:val="auto"/>
                <w:kern w:val="0"/>
                <w:sz w:val="24"/>
                <w:szCs w:val="24"/>
              </w:rPr>
              <w:t>政务服务办事员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商务数据分析师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全媒体运营师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职业培训师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碳排放管理员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物联网安装调试员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工业机器人系统运维员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枣庄市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 w:eastAsia="仿宋_GB2312" w:cs="宋体"/>
                <w:color w:val="auto"/>
                <w:kern w:val="0"/>
                <w:sz w:val="24"/>
                <w:szCs w:val="24"/>
              </w:rPr>
            </w:pPr>
            <w:r>
              <w:rPr>
                <w:rFonts w:hint="eastAsia" w:ascii="仿宋_GB2312" w:hAnsi="仿宋" w:eastAsia="仿宋_GB2312" w:cs="宋体"/>
                <w:color w:val="auto"/>
                <w:kern w:val="0"/>
                <w:sz w:val="24"/>
                <w:szCs w:val="24"/>
              </w:rPr>
              <w:t>计算机维修工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人工智能训练师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保健按摩师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老年人能力评估师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无人机驾驶员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物流服务师</w:t>
            </w:r>
            <w:r>
              <w:rPr>
                <w:rFonts w:hint="eastAsia" w:ascii="仿宋_GB2312" w:hAnsi="仿宋" w:eastAsia="仿宋_GB2312" w:cs="宋体"/>
                <w:color w:val="auto"/>
                <w:kern w:val="0"/>
                <w:sz w:val="24"/>
                <w:szCs w:val="24"/>
                <w:lang w:eastAsia="zh-CN"/>
              </w:rPr>
              <w:t>、无</w:t>
            </w:r>
            <w:r>
              <w:rPr>
                <w:rFonts w:hint="eastAsia" w:ascii="仿宋_GB2312" w:hAnsi="仿宋" w:eastAsia="仿宋_GB2312" w:cs="宋体"/>
                <w:color w:val="auto"/>
                <w:kern w:val="0"/>
                <w:sz w:val="24"/>
                <w:szCs w:val="24"/>
                <w:lang w:val="en-US" w:eastAsia="zh-CN"/>
              </w:rPr>
              <w:t>人机装调检修工、动画制作员、网络与信息安全管理员、</w:t>
            </w:r>
            <w:r>
              <w:rPr>
                <w:rFonts w:hint="eastAsia" w:ascii="仿宋_GB2312" w:hAnsi="仿宋" w:eastAsia="仿宋_GB2312" w:cs="宋体"/>
                <w:color w:val="auto"/>
                <w:kern w:val="0"/>
                <w:sz w:val="24"/>
                <w:szCs w:val="24"/>
              </w:rPr>
              <w:t>建筑信息模型技术员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商务数据分析师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东营市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仿宋_GB2312" w:hAnsi="仿宋" w:eastAsia="仿宋_GB2312" w:cs="宋体"/>
                <w:color w:val="auto"/>
                <w:kern w:val="0"/>
                <w:sz w:val="24"/>
                <w:szCs w:val="24"/>
                <w:lang w:eastAsia="zh-CN"/>
              </w:rPr>
            </w:pPr>
            <w:r>
              <w:rPr>
                <w:rFonts w:hint="eastAsia" w:ascii="仿宋_GB2312" w:hAnsi="仿宋" w:eastAsia="仿宋_GB2312" w:cs="宋体"/>
                <w:color w:val="auto"/>
                <w:kern w:val="0"/>
                <w:sz w:val="24"/>
                <w:szCs w:val="24"/>
              </w:rPr>
              <w:t>保健按摩师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老年人能力评估师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无人机装调检修工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设备点检员</w:t>
            </w:r>
            <w:r>
              <w:rPr>
                <w:rFonts w:hint="eastAsia" w:ascii="仿宋_GB2312" w:hAnsi="仿宋" w:eastAsia="仿宋_GB2312" w:cs="宋体"/>
                <w:color w:val="auto"/>
                <w:kern w:val="0"/>
                <w:sz w:val="24"/>
                <w:szCs w:val="24"/>
                <w:lang w:eastAsia="zh-CN"/>
              </w:rPr>
              <w:t>、</w:t>
            </w:r>
          </w:p>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 w:eastAsia="仿宋_GB2312" w:cs="宋体"/>
                <w:color w:val="auto"/>
                <w:kern w:val="0"/>
                <w:sz w:val="24"/>
                <w:szCs w:val="24"/>
              </w:rPr>
            </w:pPr>
            <w:r>
              <w:rPr>
                <w:rFonts w:hint="eastAsia" w:ascii="仿宋_GB2312" w:hAnsi="仿宋" w:eastAsia="仿宋_GB2312" w:cs="宋体"/>
                <w:color w:val="auto"/>
                <w:kern w:val="0"/>
                <w:sz w:val="24"/>
                <w:szCs w:val="24"/>
              </w:rPr>
              <w:t>婴幼儿发展引导员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网络与信息安全管理员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多工序数控机床操作调整工</w:t>
            </w:r>
            <w:r>
              <w:rPr>
                <w:rFonts w:hint="eastAsia" w:ascii="仿宋_GB2312" w:hAnsi="仿宋" w:eastAsia="仿宋_GB2312" w:cs="宋体"/>
                <w:color w:val="auto"/>
                <w:kern w:val="0"/>
                <w:sz w:val="24"/>
                <w:szCs w:val="24"/>
                <w:lang w:eastAsia="zh-CN"/>
              </w:rPr>
              <w:t>、井下作业设备操作维修工、</w:t>
            </w:r>
            <w:r>
              <w:rPr>
                <w:rFonts w:hint="eastAsia" w:ascii="仿宋_GB2312" w:hAnsi="仿宋" w:eastAsia="仿宋_GB2312" w:cs="宋体"/>
                <w:color w:val="auto"/>
                <w:kern w:val="0"/>
                <w:sz w:val="24"/>
                <w:szCs w:val="24"/>
              </w:rPr>
              <w:t>建筑信息模型技术员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商务数据分析师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烟台市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仿宋_GB2312" w:hAnsi="仿宋" w:eastAsia="仿宋_GB2312" w:cs="宋体"/>
                <w:color w:val="auto"/>
                <w:kern w:val="0"/>
                <w:sz w:val="24"/>
                <w:szCs w:val="24"/>
                <w:lang w:eastAsia="zh-CN"/>
              </w:rPr>
            </w:pPr>
            <w:r>
              <w:rPr>
                <w:rFonts w:hint="eastAsia" w:ascii="仿宋_GB2312" w:hAnsi="仿宋" w:eastAsia="仿宋_GB2312" w:cs="宋体"/>
                <w:color w:val="auto"/>
                <w:kern w:val="0"/>
                <w:sz w:val="24"/>
                <w:szCs w:val="24"/>
              </w:rPr>
              <w:t>计算机程序设计员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动画制作员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健康照护师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老年人能力评估师</w:t>
            </w:r>
            <w:r>
              <w:rPr>
                <w:rFonts w:hint="eastAsia" w:ascii="仿宋_GB2312" w:hAnsi="仿宋" w:eastAsia="仿宋_GB2312" w:cs="宋体"/>
                <w:color w:val="auto"/>
                <w:kern w:val="0"/>
                <w:sz w:val="24"/>
                <w:szCs w:val="24"/>
                <w:lang w:eastAsia="zh-CN"/>
              </w:rPr>
              <w:t>、</w:t>
            </w:r>
          </w:p>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仿宋_GB2312" w:hAnsi="仿宋" w:eastAsia="仿宋_GB2312" w:cs="宋体"/>
                <w:color w:val="auto"/>
                <w:kern w:val="0"/>
                <w:sz w:val="24"/>
                <w:szCs w:val="24"/>
                <w:lang w:eastAsia="zh-CN"/>
              </w:rPr>
            </w:pPr>
            <w:r>
              <w:rPr>
                <w:rFonts w:hint="eastAsia" w:ascii="仿宋_GB2312" w:hAnsi="仿宋" w:eastAsia="仿宋_GB2312" w:cs="宋体"/>
                <w:color w:val="auto"/>
                <w:kern w:val="0"/>
                <w:sz w:val="24"/>
                <w:szCs w:val="24"/>
              </w:rPr>
              <w:t>保健按摩师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信息通信信息化系统管理员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网络与信息安全管理员</w:t>
            </w:r>
            <w:r>
              <w:rPr>
                <w:rFonts w:hint="eastAsia" w:ascii="仿宋_GB2312" w:hAnsi="仿宋" w:eastAsia="仿宋_GB2312" w:cs="宋体"/>
                <w:color w:val="auto"/>
                <w:kern w:val="0"/>
                <w:sz w:val="24"/>
                <w:szCs w:val="24"/>
                <w:lang w:eastAsia="zh-CN"/>
              </w:rPr>
              <w:t>、</w:t>
            </w:r>
          </w:p>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仿宋_GB2312" w:hAnsi="仿宋" w:eastAsia="仿宋_GB2312" w:cs="宋体"/>
                <w:color w:val="auto"/>
                <w:kern w:val="0"/>
                <w:sz w:val="24"/>
                <w:szCs w:val="24"/>
              </w:rPr>
            </w:pPr>
            <w:r>
              <w:rPr>
                <w:rFonts w:hint="eastAsia" w:ascii="仿宋_GB2312" w:hAnsi="仿宋" w:eastAsia="仿宋_GB2312" w:cs="宋体"/>
                <w:color w:val="auto"/>
                <w:kern w:val="0"/>
                <w:sz w:val="24"/>
                <w:szCs w:val="24"/>
              </w:rPr>
              <w:t>无人机驾驶员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无人机装调检修工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供应链管理师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人工智能训练师</w:t>
            </w:r>
          </w:p>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 w:eastAsia="仿宋_GB2312" w:cs="宋体"/>
                <w:color w:val="auto"/>
                <w:kern w:val="0"/>
                <w:sz w:val="24"/>
                <w:szCs w:val="24"/>
              </w:rPr>
            </w:pP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调酒师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化工总控工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数据库运行管理员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碳排放管理员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工业机器人系统运维员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电子竞技员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焊工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潍坊市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 w:eastAsia="仿宋_GB2312" w:cs="宋体"/>
                <w:color w:val="auto"/>
                <w:kern w:val="0"/>
                <w:sz w:val="24"/>
                <w:szCs w:val="24"/>
              </w:rPr>
            </w:pPr>
            <w:r>
              <w:rPr>
                <w:rFonts w:hint="eastAsia" w:ascii="仿宋_GB2312" w:hAnsi="仿宋" w:eastAsia="仿宋_GB2312" w:cs="宋体"/>
                <w:color w:val="auto"/>
                <w:kern w:val="0"/>
                <w:sz w:val="24"/>
                <w:szCs w:val="24"/>
              </w:rPr>
              <w:t>健康照护师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计算机程序设计员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无人机测绘操控员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人工智能训练师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农作物植保员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建筑节能减排咨询师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快递员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老年人能力评估师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鉴定估价师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医疗护理员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家政服务员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无人机驾驶员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职业指导师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工业机器人系统运维员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全媒体运营师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装配式建筑施工员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区块链应用操作员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碳排放管理员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民宿管家</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职业培训师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济宁市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无人机驾驶员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无人机装调检修工</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人工智能训练师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网络与信息安全管理员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档案数字化管理师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计算机程序设计员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电力电缆安装运维工</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健康照护师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医疗护理员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老年人能力评估师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家政服务员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保健按摩师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物流服务师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物业管理师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电子数据取证分析师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建筑信息模型技术员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泰安市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 w:eastAsia="仿宋_GB2312" w:cs="宋体"/>
                <w:color w:val="auto"/>
                <w:kern w:val="0"/>
                <w:sz w:val="24"/>
                <w:szCs w:val="24"/>
              </w:rPr>
            </w:pPr>
            <w:r>
              <w:rPr>
                <w:rFonts w:hint="eastAsia" w:ascii="仿宋_GB2312" w:hAnsi="仿宋" w:eastAsia="仿宋_GB2312" w:cs="宋体"/>
                <w:color w:val="auto"/>
                <w:kern w:val="0"/>
                <w:sz w:val="24"/>
                <w:szCs w:val="24"/>
              </w:rPr>
              <w:t>老年人能力评估师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互联网营销师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无人机驾驶员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健康照护师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人工智能训练师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职业指导师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lang w:val="en-US" w:eastAsia="zh-CN"/>
              </w:rPr>
              <w:t>计算机维修工、医疗护理员、化工总控工、宠物美容师、</w:t>
            </w:r>
            <w:r>
              <w:rPr>
                <w:rFonts w:hint="eastAsia" w:ascii="仿宋_GB2312" w:hAnsi="仿宋" w:eastAsia="仿宋_GB2312" w:cs="宋体"/>
                <w:color w:val="auto"/>
                <w:kern w:val="0"/>
                <w:sz w:val="24"/>
                <w:szCs w:val="24"/>
                <w:lang w:eastAsia="zh-CN"/>
              </w:rPr>
              <w:t>焊工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威海市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仿宋_GB2312" w:hAnsi="仿宋" w:eastAsia="仿宋_GB2312" w:cs="宋体"/>
                <w:color w:val="auto"/>
                <w:kern w:val="0"/>
                <w:sz w:val="24"/>
                <w:szCs w:val="24"/>
                <w:lang w:eastAsia="zh-CN"/>
              </w:rPr>
            </w:pPr>
            <w:r>
              <w:rPr>
                <w:rFonts w:hint="eastAsia" w:ascii="仿宋_GB2312" w:hAnsi="仿宋" w:eastAsia="仿宋_GB2312" w:cs="宋体"/>
                <w:color w:val="auto"/>
                <w:kern w:val="0"/>
                <w:sz w:val="24"/>
                <w:szCs w:val="24"/>
              </w:rPr>
              <w:t>医疗护理员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健康照护师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营养师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农产品食品检验员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老年人能力评估师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无人机驾驶员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互联网营销师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社群健康助理员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人工智能训练师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水生物病害防治员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电子数据取证分析师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数字化解决方案设计师</w:t>
            </w:r>
            <w:r>
              <w:rPr>
                <w:rFonts w:hint="eastAsia" w:ascii="仿宋_GB2312" w:hAnsi="仿宋" w:eastAsia="仿宋_GB2312" w:cs="宋体"/>
                <w:color w:val="auto"/>
                <w:kern w:val="0"/>
                <w:sz w:val="24"/>
                <w:szCs w:val="24"/>
                <w:lang w:eastAsia="zh-CN"/>
              </w:rPr>
              <w:t>、焊工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日照市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 w:eastAsia="仿宋_GB2312" w:cs="宋体"/>
                <w:color w:val="auto"/>
                <w:kern w:val="0"/>
                <w:sz w:val="24"/>
                <w:szCs w:val="24"/>
              </w:rPr>
            </w:pPr>
            <w:r>
              <w:rPr>
                <w:rFonts w:hint="eastAsia" w:ascii="仿宋_GB2312" w:hAnsi="仿宋" w:eastAsia="仿宋_GB2312" w:cs="宋体"/>
                <w:color w:val="auto"/>
                <w:kern w:val="0"/>
                <w:sz w:val="24"/>
                <w:szCs w:val="24"/>
              </w:rPr>
              <w:t>园林绿化工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生活垃圾清运工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茶叶加工工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无人机驾驶员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人工智能训练师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鉴定估价师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计算机维修工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互联网营销师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lang w:val="en-US" w:eastAsia="zh-CN"/>
              </w:rPr>
              <w:t>家政服务员、健康照护师、医疗护理员、供应链管理师、</w:t>
            </w:r>
            <w:r>
              <w:rPr>
                <w:rFonts w:hint="eastAsia" w:ascii="仿宋_GB2312" w:hAnsi="仿宋" w:eastAsia="仿宋_GB2312" w:cs="宋体"/>
                <w:color w:val="auto"/>
                <w:kern w:val="0"/>
                <w:sz w:val="24"/>
                <w:szCs w:val="24"/>
                <w:lang w:eastAsia="zh-CN"/>
              </w:rPr>
              <w:t>物联网安装调试员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临沂市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无人机驾驶员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健康照护师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医疗护理员</w:t>
            </w:r>
            <w:r>
              <w:rPr>
                <w:rFonts w:hint="eastAsia" w:ascii="仿宋_GB2312" w:hAnsi="仿宋_GB2312" w:eastAsia="仿宋_GB2312" w:cs="仿宋_GB2312"/>
                <w:color w:val="auto"/>
                <w:sz w:val="24"/>
                <w:szCs w:val="24"/>
                <w:lang w:eastAsia="zh-CN"/>
              </w:rPr>
              <w:t>、人工智能训练师、宠物健康护理员、互联网营销师、网络与信息安全管理员、职业指导师、保健按摩师、职业培训师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德州市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 w:eastAsia="仿宋_GB2312" w:cs="宋体"/>
                <w:color w:val="auto"/>
                <w:kern w:val="0"/>
                <w:sz w:val="24"/>
                <w:szCs w:val="24"/>
              </w:rPr>
            </w:pPr>
            <w:r>
              <w:rPr>
                <w:rFonts w:hint="eastAsia" w:ascii="仿宋_GB2312" w:hAnsi="仿宋" w:eastAsia="仿宋_GB2312" w:cs="宋体"/>
                <w:color w:val="auto"/>
                <w:kern w:val="0"/>
                <w:sz w:val="24"/>
                <w:szCs w:val="24"/>
              </w:rPr>
              <w:t>互联网营销师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人工智能训练师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健康照护师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计算机程序设计员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无人机驾驶员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无人机装调检修工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职业指导师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老年人能力评估师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物业管理师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保健按摩师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宠物美容师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办公设备维修工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医疗护理员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网络与信息安全管理员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计算机及外部设备装配调试员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仓储管理员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物流服务师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快递员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鉴定估价师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旅游咨询员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网约配送员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康复辅助技术咨询师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风险管理师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全媒体运营师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创业指导师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焊工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工业机器人系统运维员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职业培训师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碳排放管理员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聊城市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 w:eastAsia="仿宋_GB2312" w:cs="宋体"/>
                <w:color w:val="auto"/>
                <w:kern w:val="0"/>
                <w:sz w:val="24"/>
                <w:szCs w:val="24"/>
              </w:rPr>
            </w:pPr>
            <w:r>
              <w:rPr>
                <w:rFonts w:hint="eastAsia" w:ascii="仿宋_GB2312" w:hAnsi="仿宋" w:eastAsia="仿宋_GB2312" w:cs="宋体"/>
                <w:color w:val="auto"/>
                <w:kern w:val="0"/>
                <w:sz w:val="24"/>
                <w:szCs w:val="24"/>
              </w:rPr>
              <w:t>人工智能训练师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互联网营销师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工业视觉系统运维员</w:t>
            </w:r>
            <w:r>
              <w:rPr>
                <w:rFonts w:hint="eastAsia" w:ascii="仿宋_GB2312" w:hAnsi="仿宋" w:eastAsia="仿宋_GB2312" w:cs="宋体"/>
                <w:color w:val="auto"/>
                <w:kern w:val="0"/>
                <w:sz w:val="24"/>
                <w:szCs w:val="24"/>
                <w:lang w:eastAsia="zh-CN"/>
              </w:rPr>
              <w:t>、档案</w:t>
            </w:r>
            <w:r>
              <w:rPr>
                <w:rFonts w:hint="eastAsia" w:ascii="仿宋_GB2312" w:hAnsi="仿宋" w:eastAsia="仿宋_GB2312" w:cs="宋体"/>
                <w:color w:val="auto"/>
                <w:kern w:val="0"/>
                <w:sz w:val="24"/>
                <w:szCs w:val="24"/>
              </w:rPr>
              <w:t>数字化管理师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健康照护师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老年人能力评估师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医疗护理员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芳香保健师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修脚师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家政服务员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物流服务师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物业管理师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旅行社计调</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农作物植保员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无人机测绘操控员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全媒体运营师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工业机器人系统运维员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数字化解决方案设计师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建筑信息模型技术员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装配式建筑施工员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创业指导师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民宿管家</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碳排放管理员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焊工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滨州市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无人机驾驶员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无人机装调检修工</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无人机测绘操控员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人工智能训练师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健康照护师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网络与信息安全管理员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快递员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政务服务办事员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工业机器人系统运维员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碳排放管理员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704" w:type="dxa"/>
            <w:vAlign w:val="center"/>
          </w:tcPr>
          <w:p>
            <w:pPr>
              <w:jc w:val="center"/>
              <w:rPr>
                <w:rFonts w:ascii="仿宋_GB2312" w:eastAsia="仿宋_GB2312"/>
                <w:color w:val="auto"/>
                <w:sz w:val="30"/>
                <w:szCs w:val="30"/>
              </w:rPr>
            </w:pPr>
            <w:r>
              <w:rPr>
                <w:rFonts w:hint="eastAsia" w:ascii="仿宋_GB2312" w:eastAsia="仿宋_GB2312"/>
                <w:color w:val="auto"/>
                <w:sz w:val="30"/>
                <w:szCs w:val="30"/>
              </w:rPr>
              <w:t>菏泽市</w:t>
            </w:r>
          </w:p>
        </w:tc>
        <w:tc>
          <w:tcPr>
            <w:tcW w:w="7193" w:type="dxa"/>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健康照护师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宠物美容师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宠物健康护理员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无人机驾驶员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无人机装调检修工</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职业指导师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医疗护理员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老年人能力评估师</w:t>
            </w:r>
            <w:r>
              <w:rPr>
                <w:rFonts w:hint="eastAsia" w:ascii="仿宋_GB2312" w:hAnsi="仿宋_GB2312" w:eastAsia="仿宋_GB2312" w:cs="仿宋_GB2312"/>
                <w:color w:val="auto"/>
                <w:sz w:val="24"/>
                <w:szCs w:val="24"/>
                <w:lang w:eastAsia="zh-CN"/>
              </w:rPr>
              <w:t>、人工智能训练师、计算机程序设计员、康复辅助技术咨询师、物流服务师、互联网营销师、物业管理师、旅游咨询员、有机合成工、裁剪工、工艺美术品设计师、碳排放管理员</w:t>
            </w:r>
          </w:p>
        </w:tc>
      </w:tr>
    </w:tbl>
    <w:p>
      <w:pPr>
        <w:widowControl/>
        <w:rPr>
          <w:rFonts w:hint="eastAsia" w:ascii="仿宋_GB2312" w:hAnsi="仿宋" w:eastAsia="仿宋_GB2312" w:cs="宋体"/>
          <w:color w:val="auto"/>
          <w:kern w:val="0"/>
          <w:sz w:val="24"/>
          <w:szCs w:val="24"/>
          <w:lang w:eastAsia="zh-CN"/>
        </w:rPr>
      </w:pPr>
      <w:r>
        <w:rPr>
          <w:rFonts w:hint="eastAsia" w:ascii="仿宋_GB2312" w:eastAsia="仿宋_GB2312"/>
          <w:color w:val="auto"/>
          <w:sz w:val="24"/>
          <w:szCs w:val="24"/>
          <w:lang w:eastAsia="zh-CN"/>
        </w:rPr>
        <w:t>注：</w:t>
      </w:r>
      <w:r>
        <w:rPr>
          <w:rFonts w:hint="eastAsia" w:ascii="仿宋_GB2312" w:hAnsi="仿宋" w:eastAsia="仿宋_GB2312" w:cs="宋体"/>
          <w:color w:val="auto"/>
          <w:kern w:val="0"/>
          <w:sz w:val="24"/>
          <w:szCs w:val="24"/>
        </w:rPr>
        <w:t>焊工</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政务服务办事员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社会体育指导员</w:t>
      </w:r>
      <w:r>
        <w:rPr>
          <w:rFonts w:hint="eastAsia" w:ascii="仿宋_GB2312" w:hAnsi="仿宋" w:eastAsia="仿宋_GB2312" w:cs="宋体"/>
          <w:color w:val="auto"/>
          <w:kern w:val="0"/>
          <w:sz w:val="24"/>
          <w:szCs w:val="24"/>
          <w:lang w:eastAsia="zh-CN"/>
        </w:rPr>
        <w:t>、家庭教育指导师、</w:t>
      </w:r>
      <w:r>
        <w:rPr>
          <w:rFonts w:hint="eastAsia" w:ascii="仿宋_GB2312" w:hAnsi="仿宋" w:eastAsia="仿宋_GB2312" w:cs="宋体"/>
          <w:color w:val="auto"/>
          <w:kern w:val="0"/>
          <w:sz w:val="24"/>
          <w:szCs w:val="24"/>
        </w:rPr>
        <w:t>密码技术应用员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民宿管家</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数字化解决方案设计师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风险管理师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创业指导师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电子竞技员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电子数据取证分析师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工业机器人系统运维员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建筑信息模型技术员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区块链应用操作员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全媒体运营师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商务数据分析师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数据库运行管理员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数字孪生应用技术员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碳排放管理员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物联网安装调试员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职业培训师</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装配式建筑施工员</w:t>
      </w:r>
      <w:r>
        <w:rPr>
          <w:rFonts w:hint="eastAsia" w:ascii="仿宋_GB2312" w:hAnsi="仿宋" w:eastAsia="仿宋_GB2312" w:cs="宋体"/>
          <w:color w:val="auto"/>
          <w:kern w:val="0"/>
          <w:sz w:val="24"/>
          <w:szCs w:val="24"/>
          <w:lang w:eastAsia="zh-CN"/>
        </w:rPr>
        <w:t>、电子竞技运营师、研学旅游指导师等职业征集社评组织进行全省统筹，</w:t>
      </w:r>
      <w:r>
        <w:rPr>
          <w:rFonts w:hint="eastAsia" w:ascii="仿宋_GB2312" w:hAnsi="仿宋" w:eastAsia="仿宋_GB2312" w:cs="宋体"/>
          <w:color w:val="auto"/>
          <w:kern w:val="0"/>
          <w:sz w:val="24"/>
          <w:szCs w:val="24"/>
          <w:lang w:val="en-US" w:eastAsia="zh-CN"/>
        </w:rPr>
        <w:t>由</w:t>
      </w:r>
      <w:r>
        <w:rPr>
          <w:rFonts w:hint="eastAsia" w:ascii="仿宋_GB2312" w:hAnsi="仿宋" w:eastAsia="仿宋_GB2312" w:cs="宋体"/>
          <w:color w:val="auto"/>
          <w:kern w:val="0"/>
          <w:sz w:val="24"/>
          <w:szCs w:val="24"/>
          <w:lang w:eastAsia="zh-CN"/>
        </w:rPr>
        <w:t>市人力资源社会保障局初评后，报省人力资源社会保障厅复评，每个职业全省择优遴选不超过</w:t>
      </w:r>
      <w:r>
        <w:rPr>
          <w:rFonts w:hint="eastAsia" w:ascii="仿宋_GB2312" w:hAnsi="仿宋" w:eastAsia="仿宋_GB2312" w:cs="宋体"/>
          <w:color w:val="auto"/>
          <w:kern w:val="0"/>
          <w:sz w:val="24"/>
          <w:szCs w:val="24"/>
          <w:lang w:val="en-US" w:eastAsia="zh-CN"/>
        </w:rPr>
        <w:t>3家社评组织。</w:t>
      </w:r>
    </w:p>
    <w:p>
      <w:pPr>
        <w:rPr>
          <w:rFonts w:hint="eastAsia" w:ascii="黑体" w:hAnsi="黑体" w:eastAsia="黑体"/>
          <w:color w:val="auto"/>
          <w:szCs w:val="32"/>
        </w:rPr>
      </w:pPr>
    </w:p>
    <w:p>
      <w:pPr>
        <w:rPr>
          <w:rFonts w:hint="eastAsia" w:ascii="黑体" w:hAnsi="黑体" w:eastAsia="黑体"/>
          <w:color w:val="auto"/>
          <w:szCs w:val="32"/>
        </w:rPr>
      </w:pPr>
      <w:r>
        <w:rPr>
          <w:rFonts w:hint="eastAsia" w:ascii="黑体" w:hAnsi="黑体" w:eastAsia="黑体"/>
          <w:color w:val="auto"/>
          <w:szCs w:val="32"/>
        </w:rPr>
        <w:br w:type="page"/>
      </w:r>
    </w:p>
    <w:p>
      <w:pPr>
        <w:rPr>
          <w:rFonts w:ascii="黑体" w:hAnsi="黑体" w:eastAsia="黑体"/>
          <w:color w:val="auto"/>
          <w:szCs w:val="32"/>
        </w:rPr>
      </w:pPr>
      <w:r>
        <w:rPr>
          <w:rFonts w:hint="eastAsia" w:ascii="黑体" w:hAnsi="黑体" w:eastAsia="黑体"/>
          <w:color w:val="auto"/>
          <w:szCs w:val="32"/>
        </w:rPr>
        <w:t>附件2</w:t>
      </w:r>
    </w:p>
    <w:p>
      <w:pPr>
        <w:spacing w:line="580" w:lineRule="exact"/>
        <w:jc w:val="center"/>
        <w:rPr>
          <w:rFonts w:ascii="方正小标宋简体" w:hAnsi="华文中宋" w:eastAsia="方正小标宋简体" w:cs="方正小标宋简体"/>
          <w:color w:val="auto"/>
          <w:sz w:val="44"/>
          <w:szCs w:val="44"/>
        </w:rPr>
      </w:pPr>
      <w:r>
        <w:rPr>
          <w:rFonts w:hint="eastAsia" w:ascii="方正小标宋简体" w:hAnsi="华文中宋" w:eastAsia="方正小标宋简体" w:cs="方正小标宋简体"/>
          <w:color w:val="auto"/>
          <w:sz w:val="44"/>
          <w:szCs w:val="44"/>
        </w:rPr>
        <w:t>社会培训评价组织基本情况表</w:t>
      </w:r>
    </w:p>
    <w:tbl>
      <w:tblPr>
        <w:tblStyle w:val="8"/>
        <w:tblW w:w="898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99"/>
        <w:gridCol w:w="129"/>
        <w:gridCol w:w="1557"/>
        <w:gridCol w:w="14"/>
        <w:gridCol w:w="1730"/>
        <w:gridCol w:w="1613"/>
        <w:gridCol w:w="690"/>
        <w:gridCol w:w="410"/>
        <w:gridCol w:w="737"/>
        <w:gridCol w:w="363"/>
        <w:gridCol w:w="94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exact"/>
          <w:jc w:val="center"/>
        </w:trPr>
        <w:tc>
          <w:tcPr>
            <w:tcW w:w="8984" w:type="dxa"/>
            <w:gridSpan w:val="11"/>
            <w:tcBorders>
              <w:top w:val="single" w:color="000000" w:sz="6" w:space="0"/>
              <w:left w:val="single" w:color="000000" w:sz="6" w:space="0"/>
              <w:bottom w:val="single" w:color="000000" w:sz="6" w:space="0"/>
              <w:right w:val="single" w:color="000000" w:sz="6" w:space="0"/>
            </w:tcBorders>
            <w:vAlign w:val="center"/>
          </w:tcPr>
          <w:p>
            <w:pPr>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一、基本信息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exact"/>
          <w:jc w:val="center"/>
        </w:trPr>
        <w:tc>
          <w:tcPr>
            <w:tcW w:w="2485" w:type="dxa"/>
            <w:gridSpan w:val="3"/>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单位名称</w:t>
            </w:r>
          </w:p>
        </w:tc>
        <w:tc>
          <w:tcPr>
            <w:tcW w:w="6499" w:type="dxa"/>
            <w:gridSpan w:val="8"/>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（加盖单位公章）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exact"/>
          <w:jc w:val="center"/>
        </w:trPr>
        <w:tc>
          <w:tcPr>
            <w:tcW w:w="2485" w:type="dxa"/>
            <w:gridSpan w:val="3"/>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地址</w:t>
            </w:r>
          </w:p>
        </w:tc>
        <w:tc>
          <w:tcPr>
            <w:tcW w:w="6499" w:type="dxa"/>
            <w:gridSpan w:val="8"/>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exact"/>
          <w:jc w:val="center"/>
        </w:trPr>
        <w:tc>
          <w:tcPr>
            <w:tcW w:w="2485" w:type="dxa"/>
            <w:gridSpan w:val="3"/>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统一社会信用代码</w:t>
            </w:r>
          </w:p>
        </w:tc>
        <w:tc>
          <w:tcPr>
            <w:tcW w:w="6499" w:type="dxa"/>
            <w:gridSpan w:val="8"/>
            <w:tcBorders>
              <w:top w:val="single" w:color="000000" w:sz="6" w:space="0"/>
              <w:left w:val="single" w:color="000000" w:sz="6" w:space="0"/>
              <w:bottom w:val="single" w:color="000000" w:sz="6" w:space="0"/>
              <w:right w:val="single" w:color="000000" w:sz="6" w:space="0"/>
            </w:tcBorders>
            <w:vAlign w:val="center"/>
          </w:tcPr>
          <w:p>
            <w:pPr>
              <w:spacing w:line="280" w:lineRule="exact"/>
              <w:ind w:left="-158" w:leftChars="-50"/>
              <w:jc w:val="center"/>
              <w:rPr>
                <w:rFonts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1206" w:hRule="atLeast"/>
          <w:jc w:val="center"/>
        </w:trPr>
        <w:tc>
          <w:tcPr>
            <w:tcW w:w="2485" w:type="dxa"/>
            <w:gridSpan w:val="3"/>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注册登记机构</w:t>
            </w:r>
          </w:p>
        </w:tc>
        <w:tc>
          <w:tcPr>
            <w:tcW w:w="1744"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p>
        </w:tc>
        <w:tc>
          <w:tcPr>
            <w:tcW w:w="2303"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机构性质</w:t>
            </w:r>
          </w:p>
        </w:tc>
        <w:tc>
          <w:tcPr>
            <w:tcW w:w="2452" w:type="dxa"/>
            <w:gridSpan w:val="4"/>
            <w:tcBorders>
              <w:top w:val="single" w:color="000000" w:sz="6" w:space="0"/>
              <w:left w:val="single" w:color="000000" w:sz="6" w:space="0"/>
              <w:bottom w:val="single" w:color="000000" w:sz="6" w:space="0"/>
              <w:right w:val="single" w:color="000000" w:sz="6" w:space="0"/>
            </w:tcBorders>
            <w:vAlign w:val="center"/>
          </w:tcPr>
          <w:p>
            <w:pPr>
              <w:spacing w:line="28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企　　业</w:t>
            </w:r>
            <w:r>
              <w:rPr>
                <w:rFonts w:hint="eastAsia" w:ascii="仿宋_GB2312" w:hAnsi="仿宋_GB2312" w:eastAsia="仿宋_GB2312" w:cs="仿宋_GB2312"/>
                <w:color w:val="auto"/>
                <w:sz w:val="28"/>
                <w:szCs w:val="28"/>
              </w:rPr>
              <w:sym w:font="Wingdings 2" w:char="F0A3"/>
            </w:r>
          </w:p>
          <w:p>
            <w:pPr>
              <w:spacing w:line="28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院    校</w:t>
            </w:r>
            <w:r>
              <w:rPr>
                <w:rFonts w:hint="eastAsia" w:ascii="仿宋_GB2312" w:hAnsi="仿宋_GB2312" w:eastAsia="仿宋_GB2312" w:cs="仿宋_GB2312"/>
                <w:color w:val="auto"/>
                <w:sz w:val="28"/>
                <w:szCs w:val="28"/>
              </w:rPr>
              <w:sym w:font="Wingdings 2" w:char="F0A3"/>
            </w:r>
          </w:p>
          <w:p>
            <w:pPr>
              <w:spacing w:line="28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社会团体</w:t>
            </w:r>
            <w:r>
              <w:rPr>
                <w:rFonts w:hint="eastAsia" w:ascii="仿宋_GB2312" w:hAnsi="仿宋_GB2312" w:eastAsia="仿宋_GB2312" w:cs="仿宋_GB2312"/>
                <w:color w:val="auto"/>
                <w:sz w:val="28"/>
                <w:szCs w:val="28"/>
              </w:rPr>
              <w:sym w:font="Wingdings 2" w:char="F0A3"/>
            </w:r>
          </w:p>
          <w:p>
            <w:pPr>
              <w:spacing w:line="28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民办非企业</w:t>
            </w:r>
            <w:r>
              <w:rPr>
                <w:rFonts w:hint="eastAsia" w:ascii="仿宋_GB2312" w:hAnsi="仿宋_GB2312" w:eastAsia="仿宋_GB2312" w:cs="仿宋_GB2312"/>
                <w:color w:val="auto"/>
                <w:sz w:val="28"/>
                <w:szCs w:val="28"/>
              </w:rPr>
              <w:sym w:font="Wingdings 2" w:char="F0A3"/>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exact"/>
          <w:jc w:val="center"/>
        </w:trPr>
        <w:tc>
          <w:tcPr>
            <w:tcW w:w="2485" w:type="dxa"/>
            <w:gridSpan w:val="3"/>
            <w:tcBorders>
              <w:top w:val="single" w:color="000000" w:sz="6" w:space="0"/>
              <w:left w:val="single" w:color="000000" w:sz="6" w:space="0"/>
              <w:bottom w:val="single" w:color="000000" w:sz="6" w:space="0"/>
              <w:right w:val="single" w:color="000000" w:sz="6" w:space="0"/>
            </w:tcBorders>
            <w:vAlign w:val="center"/>
          </w:tcPr>
          <w:p>
            <w:pPr>
              <w:spacing w:line="280" w:lineRule="exact"/>
              <w:ind w:left="-158" w:leftChars="-50"/>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w:t>
            </w:r>
          </w:p>
        </w:tc>
        <w:tc>
          <w:tcPr>
            <w:tcW w:w="1744" w:type="dxa"/>
            <w:gridSpan w:val="2"/>
            <w:tcBorders>
              <w:top w:val="single" w:color="000000" w:sz="6" w:space="0"/>
              <w:left w:val="single" w:color="000000" w:sz="6" w:space="0"/>
              <w:bottom w:val="single" w:color="000000" w:sz="6" w:space="0"/>
              <w:right w:val="single" w:color="000000" w:sz="6" w:space="0"/>
            </w:tcBorders>
            <w:vAlign w:val="center"/>
          </w:tcPr>
          <w:p>
            <w:pPr>
              <w:ind w:left="-158" w:leftChars="-50"/>
              <w:jc w:val="center"/>
              <w:rPr>
                <w:rFonts w:ascii="仿宋_GB2312" w:hAnsi="仿宋_GB2312" w:eastAsia="仿宋_GB2312" w:cs="仿宋_GB2312"/>
                <w:color w:val="auto"/>
                <w:sz w:val="28"/>
                <w:szCs w:val="28"/>
              </w:rPr>
            </w:pPr>
          </w:p>
        </w:tc>
        <w:tc>
          <w:tcPr>
            <w:tcW w:w="2303" w:type="dxa"/>
            <w:gridSpan w:val="2"/>
            <w:tcBorders>
              <w:top w:val="single" w:color="000000" w:sz="6" w:space="0"/>
              <w:left w:val="single" w:color="000000" w:sz="6" w:space="0"/>
              <w:bottom w:val="single" w:color="000000" w:sz="6" w:space="0"/>
              <w:right w:val="single" w:color="000000" w:sz="6" w:space="0"/>
            </w:tcBorders>
            <w:vAlign w:val="center"/>
          </w:tcPr>
          <w:p>
            <w:pPr>
              <w:spacing w:line="280" w:lineRule="exact"/>
              <w:ind w:left="-158" w:leftChars="-50"/>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注册资金</w:t>
            </w:r>
          </w:p>
        </w:tc>
        <w:tc>
          <w:tcPr>
            <w:tcW w:w="2452" w:type="dxa"/>
            <w:gridSpan w:val="4"/>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exact"/>
          <w:jc w:val="center"/>
        </w:trPr>
        <w:tc>
          <w:tcPr>
            <w:tcW w:w="2485" w:type="dxa"/>
            <w:gridSpan w:val="3"/>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联系人</w:t>
            </w:r>
          </w:p>
        </w:tc>
        <w:tc>
          <w:tcPr>
            <w:tcW w:w="1744"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p>
        </w:tc>
        <w:tc>
          <w:tcPr>
            <w:tcW w:w="2303"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职　　务</w:t>
            </w:r>
          </w:p>
        </w:tc>
        <w:tc>
          <w:tcPr>
            <w:tcW w:w="2452" w:type="dxa"/>
            <w:gridSpan w:val="4"/>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exact"/>
          <w:jc w:val="center"/>
        </w:trPr>
        <w:tc>
          <w:tcPr>
            <w:tcW w:w="2485" w:type="dxa"/>
            <w:gridSpan w:val="3"/>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联系电话</w:t>
            </w:r>
          </w:p>
        </w:tc>
        <w:tc>
          <w:tcPr>
            <w:tcW w:w="1744"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p>
        </w:tc>
        <w:tc>
          <w:tcPr>
            <w:tcW w:w="2303"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电子邮箱</w:t>
            </w:r>
          </w:p>
        </w:tc>
        <w:tc>
          <w:tcPr>
            <w:tcW w:w="2452" w:type="dxa"/>
            <w:gridSpan w:val="4"/>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exact"/>
          <w:jc w:val="center"/>
        </w:trPr>
        <w:tc>
          <w:tcPr>
            <w:tcW w:w="8984" w:type="dxa"/>
            <w:gridSpan w:val="11"/>
            <w:tcBorders>
              <w:top w:val="single" w:color="000000" w:sz="6" w:space="0"/>
              <w:left w:val="single" w:color="000000" w:sz="6" w:space="0"/>
              <w:bottom w:val="single" w:color="000000" w:sz="6" w:space="0"/>
              <w:right w:val="single" w:color="000000" w:sz="6" w:space="0"/>
            </w:tcBorders>
            <w:vAlign w:val="center"/>
          </w:tcPr>
          <w:p>
            <w:pPr>
              <w:jc w:val="lef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二、现备案职业（工种）范围及开展评价情况</w:t>
            </w:r>
            <w:r>
              <w:rPr>
                <w:rFonts w:hint="eastAsia" w:ascii="仿宋_GB2312" w:hAnsi="仿宋_GB2312" w:eastAsia="仿宋_GB2312" w:cs="仿宋_GB2312"/>
                <w:color w:val="auto"/>
                <w:sz w:val="18"/>
                <w:szCs w:val="18"/>
                <w:lang w:eastAsia="zh-CN"/>
              </w:rPr>
              <w:t>（现有社评组织申请变更评价范围填写）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998" w:hRule="exact"/>
          <w:jc w:val="center"/>
        </w:trPr>
        <w:tc>
          <w:tcPr>
            <w:tcW w:w="799" w:type="dxa"/>
            <w:tcBorders>
              <w:top w:val="single" w:color="000000" w:sz="6" w:space="0"/>
              <w:left w:val="single" w:color="000000" w:sz="6"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序号</w:t>
            </w:r>
          </w:p>
        </w:tc>
        <w:tc>
          <w:tcPr>
            <w:tcW w:w="1700" w:type="dxa"/>
            <w:gridSpan w:val="3"/>
            <w:tcBorders>
              <w:top w:val="single" w:color="000000" w:sz="6" w:space="0"/>
              <w:left w:val="single" w:color="auto" w:sz="4" w:space="0"/>
              <w:bottom w:val="single" w:color="000000"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职业名称</w:t>
            </w:r>
          </w:p>
        </w:tc>
        <w:tc>
          <w:tcPr>
            <w:tcW w:w="1730" w:type="dxa"/>
            <w:tcBorders>
              <w:top w:val="single" w:color="000000" w:sz="6" w:space="0"/>
              <w:left w:val="single" w:color="auto" w:sz="4" w:space="0"/>
              <w:bottom w:val="single" w:color="000000"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工种/职业方向</w:t>
            </w:r>
          </w:p>
        </w:tc>
        <w:tc>
          <w:tcPr>
            <w:tcW w:w="1613" w:type="dxa"/>
            <w:tcBorders>
              <w:top w:val="single" w:color="000000" w:sz="6" w:space="0"/>
              <w:left w:val="single" w:color="auto" w:sz="4" w:space="0"/>
              <w:bottom w:val="single" w:color="000000"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职业编码</w:t>
            </w:r>
          </w:p>
        </w:tc>
        <w:tc>
          <w:tcPr>
            <w:tcW w:w="1100" w:type="dxa"/>
            <w:gridSpan w:val="2"/>
            <w:tcBorders>
              <w:top w:val="single" w:color="000000" w:sz="6" w:space="0"/>
              <w:left w:val="single" w:color="auto" w:sz="4" w:space="0"/>
              <w:bottom w:val="single" w:color="000000"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级别</w:t>
            </w:r>
          </w:p>
        </w:tc>
        <w:tc>
          <w:tcPr>
            <w:tcW w:w="1100" w:type="dxa"/>
            <w:gridSpan w:val="2"/>
            <w:tcBorders>
              <w:top w:val="single" w:color="000000" w:sz="6" w:space="0"/>
              <w:left w:val="single" w:color="auto" w:sz="4" w:space="0"/>
              <w:bottom w:val="single" w:color="000000"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已开展评价</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级别</w:t>
            </w:r>
          </w:p>
        </w:tc>
        <w:tc>
          <w:tcPr>
            <w:tcW w:w="942" w:type="dxa"/>
            <w:tcBorders>
              <w:top w:val="single" w:color="000000" w:sz="6" w:space="0"/>
              <w:left w:val="single" w:color="auto" w:sz="4"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发证人数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exact"/>
          <w:jc w:val="center"/>
        </w:trPr>
        <w:tc>
          <w:tcPr>
            <w:tcW w:w="799" w:type="dxa"/>
            <w:tcBorders>
              <w:top w:val="single" w:color="000000" w:sz="6" w:space="0"/>
              <w:left w:val="single" w:color="000000" w:sz="6"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w:t>
            </w:r>
          </w:p>
        </w:tc>
        <w:tc>
          <w:tcPr>
            <w:tcW w:w="1700" w:type="dxa"/>
            <w:gridSpan w:val="3"/>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730" w:type="dxa"/>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613" w:type="dxa"/>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100" w:type="dxa"/>
            <w:gridSpan w:val="2"/>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100" w:type="dxa"/>
            <w:gridSpan w:val="2"/>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942" w:type="dxa"/>
            <w:tcBorders>
              <w:top w:val="single" w:color="000000" w:sz="6" w:space="0"/>
              <w:left w:val="single" w:color="auto" w:sz="4" w:space="0"/>
              <w:bottom w:val="single" w:color="000000" w:sz="6" w:space="0"/>
              <w:right w:val="single" w:color="000000" w:sz="6" w:space="0"/>
            </w:tcBorders>
            <w:vAlign w:val="center"/>
          </w:tcPr>
          <w:p>
            <w:pPr>
              <w:jc w:val="center"/>
              <w:rPr>
                <w:rFonts w:hint="eastAsia"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exact"/>
          <w:jc w:val="center"/>
        </w:trPr>
        <w:tc>
          <w:tcPr>
            <w:tcW w:w="799" w:type="dxa"/>
            <w:tcBorders>
              <w:top w:val="single" w:color="000000" w:sz="6" w:space="0"/>
              <w:left w:val="single" w:color="000000" w:sz="6" w:space="0"/>
              <w:bottom w:val="single" w:color="000000" w:sz="6" w:space="0"/>
              <w:right w:val="single" w:color="auto" w:sz="4" w:space="0"/>
            </w:tcBorders>
            <w:vAlign w:val="center"/>
          </w:tcPr>
          <w:p>
            <w:pPr>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w:t>
            </w:r>
          </w:p>
        </w:tc>
        <w:tc>
          <w:tcPr>
            <w:tcW w:w="1700" w:type="dxa"/>
            <w:gridSpan w:val="3"/>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730" w:type="dxa"/>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613" w:type="dxa"/>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100" w:type="dxa"/>
            <w:gridSpan w:val="2"/>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100" w:type="dxa"/>
            <w:gridSpan w:val="2"/>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942" w:type="dxa"/>
            <w:tcBorders>
              <w:top w:val="single" w:color="000000" w:sz="6" w:space="0"/>
              <w:left w:val="single" w:color="auto" w:sz="4" w:space="0"/>
              <w:bottom w:val="single" w:color="000000" w:sz="6" w:space="0"/>
              <w:right w:val="single" w:color="000000" w:sz="6" w:space="0"/>
            </w:tcBorders>
            <w:vAlign w:val="center"/>
          </w:tcPr>
          <w:p>
            <w:pPr>
              <w:jc w:val="center"/>
              <w:rPr>
                <w:rFonts w:hint="eastAsia"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exact"/>
          <w:jc w:val="center"/>
        </w:trPr>
        <w:tc>
          <w:tcPr>
            <w:tcW w:w="799" w:type="dxa"/>
            <w:tcBorders>
              <w:top w:val="single" w:color="000000" w:sz="6" w:space="0"/>
              <w:left w:val="single" w:color="000000" w:sz="6"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w:t>
            </w:r>
          </w:p>
        </w:tc>
        <w:tc>
          <w:tcPr>
            <w:tcW w:w="1700" w:type="dxa"/>
            <w:gridSpan w:val="3"/>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730" w:type="dxa"/>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613" w:type="dxa"/>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100" w:type="dxa"/>
            <w:gridSpan w:val="2"/>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100" w:type="dxa"/>
            <w:gridSpan w:val="2"/>
            <w:tcBorders>
              <w:top w:val="single" w:color="000000" w:sz="6" w:space="0"/>
              <w:left w:val="single" w:color="auto" w:sz="4" w:space="0"/>
              <w:bottom w:val="single" w:color="000000" w:sz="6"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942" w:type="dxa"/>
            <w:tcBorders>
              <w:top w:val="single" w:color="000000" w:sz="6" w:space="0"/>
              <w:left w:val="single" w:color="auto" w:sz="4" w:space="0"/>
              <w:bottom w:val="single" w:color="000000" w:sz="6" w:space="0"/>
              <w:right w:val="single" w:color="000000" w:sz="6" w:space="0"/>
            </w:tcBorders>
            <w:vAlign w:val="center"/>
          </w:tcPr>
          <w:p>
            <w:pPr>
              <w:jc w:val="center"/>
              <w:rPr>
                <w:rFonts w:hint="eastAsia"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95" w:hRule="exact"/>
          <w:jc w:val="center"/>
        </w:trPr>
        <w:tc>
          <w:tcPr>
            <w:tcW w:w="8984" w:type="dxa"/>
            <w:gridSpan w:val="11"/>
            <w:tcBorders>
              <w:top w:val="single" w:color="000000" w:sz="6" w:space="0"/>
              <w:left w:val="single" w:color="000000" w:sz="6" w:space="0"/>
              <w:bottom w:val="single" w:color="000000" w:sz="6" w:space="0"/>
              <w:right w:val="single" w:color="000000" w:sz="6" w:space="0"/>
            </w:tcBorders>
            <w:vAlign w:val="center"/>
          </w:tcPr>
          <w:p>
            <w:pPr>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三</w:t>
            </w:r>
            <w:r>
              <w:rPr>
                <w:rFonts w:hint="eastAsia" w:ascii="仿宋_GB2312" w:hAnsi="仿宋_GB2312" w:eastAsia="仿宋_GB2312" w:cs="仿宋_GB2312"/>
                <w:color w:val="auto"/>
                <w:sz w:val="28"/>
                <w:szCs w:val="28"/>
              </w:rPr>
              <w:t>、拟开展职业技能等级认定的职业（工种）及评价规范情况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948" w:hRule="atLeast"/>
          <w:jc w:val="center"/>
        </w:trPr>
        <w:tc>
          <w:tcPr>
            <w:tcW w:w="928" w:type="dxa"/>
            <w:gridSpan w:val="2"/>
            <w:tcBorders>
              <w:top w:val="single" w:color="000000" w:sz="6" w:space="0"/>
              <w:left w:val="single" w:color="000000" w:sz="6" w:space="0"/>
              <w:bottom w:val="single" w:color="000000" w:sz="6" w:space="0"/>
              <w:right w:val="single" w:color="000000" w:sz="6" w:space="0"/>
            </w:tcBorders>
            <w:vAlign w:val="center"/>
          </w:tcPr>
          <w:p>
            <w:pPr>
              <w:spacing w:line="28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序号</w:t>
            </w:r>
          </w:p>
        </w:tc>
        <w:tc>
          <w:tcPr>
            <w:tcW w:w="1557"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职业名称</w:t>
            </w:r>
          </w:p>
        </w:tc>
        <w:tc>
          <w:tcPr>
            <w:tcW w:w="1744" w:type="dxa"/>
            <w:gridSpan w:val="2"/>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工种/职业</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方向</w:t>
            </w:r>
          </w:p>
        </w:tc>
        <w:tc>
          <w:tcPr>
            <w:tcW w:w="1613"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eastAsia="仿宋_GB2312" w:cs="仿宋_GB2312"/>
                <w:color w:val="auto"/>
                <w:sz w:val="28"/>
                <w:szCs w:val="28"/>
                <w:highlight w:val="yellow"/>
              </w:rPr>
            </w:pPr>
            <w:r>
              <w:rPr>
                <w:rFonts w:hint="eastAsia" w:ascii="仿宋_GB2312" w:hAnsi="仿宋_GB2312" w:eastAsia="仿宋_GB2312" w:cs="仿宋_GB2312"/>
                <w:color w:val="auto"/>
                <w:sz w:val="28"/>
                <w:szCs w:val="28"/>
              </w:rPr>
              <w:t>职业编码</w:t>
            </w:r>
          </w:p>
        </w:tc>
        <w:tc>
          <w:tcPr>
            <w:tcW w:w="1837" w:type="dxa"/>
            <w:gridSpan w:val="3"/>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highlight w:val="yellow"/>
                <w:lang w:eastAsia="zh-CN"/>
              </w:rPr>
            </w:pPr>
            <w:r>
              <w:rPr>
                <w:rFonts w:hint="eastAsia" w:ascii="仿宋_GB2312" w:hAnsi="仿宋_GB2312" w:eastAsia="仿宋_GB2312" w:cs="仿宋_GB2312"/>
                <w:color w:val="auto"/>
                <w:sz w:val="28"/>
                <w:szCs w:val="28"/>
                <w:lang w:eastAsia="zh-CN"/>
              </w:rPr>
              <w:t>级别</w:t>
            </w:r>
          </w:p>
        </w:tc>
        <w:tc>
          <w:tcPr>
            <w:tcW w:w="1305" w:type="dxa"/>
            <w:gridSpan w:val="2"/>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有无职业标准或评价规范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exact"/>
          <w:jc w:val="center"/>
        </w:trPr>
        <w:tc>
          <w:tcPr>
            <w:tcW w:w="928"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557" w:type="dxa"/>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p>
        </w:tc>
        <w:tc>
          <w:tcPr>
            <w:tcW w:w="1744" w:type="dxa"/>
            <w:gridSpan w:val="2"/>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p>
        </w:tc>
        <w:tc>
          <w:tcPr>
            <w:tcW w:w="1613" w:type="dxa"/>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p>
        </w:tc>
        <w:tc>
          <w:tcPr>
            <w:tcW w:w="1837" w:type="dxa"/>
            <w:gridSpan w:val="3"/>
            <w:tcBorders>
              <w:top w:val="single" w:color="000000" w:sz="6" w:space="0"/>
              <w:left w:val="single" w:color="000000" w:sz="6" w:space="0"/>
              <w:bottom w:val="single" w:color="000000" w:sz="6" w:space="0"/>
              <w:right w:val="single" w:color="000000" w:sz="6" w:space="0"/>
            </w:tcBorders>
            <w:vAlign w:val="top"/>
          </w:tcPr>
          <w:p>
            <w:pPr>
              <w:spacing w:line="280" w:lineRule="exact"/>
              <w:rPr>
                <w:rFonts w:ascii="仿宋_GB2312" w:hAnsi="仿宋_GB2312" w:eastAsia="仿宋_GB2312" w:cs="仿宋_GB2312"/>
                <w:color w:val="auto"/>
                <w:sz w:val="28"/>
                <w:szCs w:val="28"/>
              </w:rPr>
            </w:pPr>
          </w:p>
        </w:tc>
        <w:tc>
          <w:tcPr>
            <w:tcW w:w="1305" w:type="dxa"/>
            <w:gridSpan w:val="2"/>
            <w:tcBorders>
              <w:top w:val="single" w:color="000000" w:sz="6" w:space="0"/>
              <w:left w:val="single" w:color="000000" w:sz="6" w:space="0"/>
              <w:bottom w:val="single" w:color="000000" w:sz="6" w:space="0"/>
              <w:right w:val="single" w:color="000000" w:sz="6" w:space="0"/>
            </w:tcBorders>
            <w:vAlign w:val="top"/>
          </w:tcPr>
          <w:p>
            <w:pPr>
              <w:spacing w:line="280" w:lineRule="exact"/>
              <w:rPr>
                <w:rFonts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exact"/>
          <w:jc w:val="center"/>
        </w:trPr>
        <w:tc>
          <w:tcPr>
            <w:tcW w:w="928"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1557" w:type="dxa"/>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p>
        </w:tc>
        <w:tc>
          <w:tcPr>
            <w:tcW w:w="1744" w:type="dxa"/>
            <w:gridSpan w:val="2"/>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p>
        </w:tc>
        <w:tc>
          <w:tcPr>
            <w:tcW w:w="1613" w:type="dxa"/>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p>
        </w:tc>
        <w:tc>
          <w:tcPr>
            <w:tcW w:w="1837" w:type="dxa"/>
            <w:gridSpan w:val="3"/>
            <w:tcBorders>
              <w:top w:val="single" w:color="000000" w:sz="6" w:space="0"/>
              <w:left w:val="single" w:color="000000" w:sz="6" w:space="0"/>
              <w:bottom w:val="single" w:color="000000" w:sz="6" w:space="0"/>
              <w:right w:val="single" w:color="000000" w:sz="6" w:space="0"/>
            </w:tcBorders>
            <w:vAlign w:val="top"/>
          </w:tcPr>
          <w:p>
            <w:pPr>
              <w:spacing w:line="280" w:lineRule="exact"/>
              <w:rPr>
                <w:rFonts w:ascii="仿宋_GB2312" w:hAnsi="仿宋_GB2312" w:eastAsia="仿宋_GB2312" w:cs="仿宋_GB2312"/>
                <w:color w:val="auto"/>
                <w:sz w:val="28"/>
                <w:szCs w:val="28"/>
              </w:rPr>
            </w:pPr>
          </w:p>
        </w:tc>
        <w:tc>
          <w:tcPr>
            <w:tcW w:w="1305" w:type="dxa"/>
            <w:gridSpan w:val="2"/>
            <w:tcBorders>
              <w:top w:val="single" w:color="000000" w:sz="6" w:space="0"/>
              <w:left w:val="single" w:color="000000" w:sz="6" w:space="0"/>
              <w:bottom w:val="single" w:color="000000" w:sz="6" w:space="0"/>
              <w:right w:val="single" w:color="000000" w:sz="6" w:space="0"/>
            </w:tcBorders>
            <w:vAlign w:val="top"/>
          </w:tcPr>
          <w:p>
            <w:pPr>
              <w:spacing w:line="280" w:lineRule="exact"/>
              <w:rPr>
                <w:rFonts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exact"/>
          <w:jc w:val="center"/>
        </w:trPr>
        <w:tc>
          <w:tcPr>
            <w:tcW w:w="928"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1557" w:type="dxa"/>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p>
        </w:tc>
        <w:tc>
          <w:tcPr>
            <w:tcW w:w="1744" w:type="dxa"/>
            <w:gridSpan w:val="2"/>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p>
        </w:tc>
        <w:tc>
          <w:tcPr>
            <w:tcW w:w="1613" w:type="dxa"/>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p>
        </w:tc>
        <w:tc>
          <w:tcPr>
            <w:tcW w:w="1837" w:type="dxa"/>
            <w:gridSpan w:val="3"/>
            <w:tcBorders>
              <w:top w:val="single" w:color="000000" w:sz="6" w:space="0"/>
              <w:left w:val="single" w:color="000000" w:sz="6" w:space="0"/>
              <w:bottom w:val="single" w:color="000000" w:sz="6" w:space="0"/>
              <w:right w:val="single" w:color="000000" w:sz="6" w:space="0"/>
            </w:tcBorders>
            <w:vAlign w:val="top"/>
          </w:tcPr>
          <w:p>
            <w:pPr>
              <w:spacing w:line="280" w:lineRule="exact"/>
              <w:rPr>
                <w:rFonts w:ascii="仿宋_GB2312" w:hAnsi="仿宋_GB2312" w:eastAsia="仿宋_GB2312" w:cs="仿宋_GB2312"/>
                <w:color w:val="auto"/>
                <w:sz w:val="28"/>
                <w:szCs w:val="28"/>
              </w:rPr>
            </w:pPr>
          </w:p>
        </w:tc>
        <w:tc>
          <w:tcPr>
            <w:tcW w:w="1305" w:type="dxa"/>
            <w:gridSpan w:val="2"/>
            <w:tcBorders>
              <w:top w:val="single" w:color="000000" w:sz="6" w:space="0"/>
              <w:left w:val="single" w:color="000000" w:sz="6" w:space="0"/>
              <w:bottom w:val="single" w:color="000000" w:sz="6" w:space="0"/>
              <w:right w:val="single" w:color="000000" w:sz="6" w:space="0"/>
            </w:tcBorders>
            <w:vAlign w:val="top"/>
          </w:tcPr>
          <w:p>
            <w:pPr>
              <w:spacing w:line="280" w:lineRule="exact"/>
              <w:rPr>
                <w:rFonts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5"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vAlign w:val="center"/>
          </w:tcPr>
          <w:p>
            <w:pPr>
              <w:spacing w:line="28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四</w:t>
            </w:r>
            <w:r>
              <w:rPr>
                <w:rFonts w:hint="eastAsia" w:ascii="仿宋_GB2312" w:hAnsi="仿宋_GB2312" w:eastAsia="仿宋_GB2312" w:cs="仿宋_GB2312"/>
                <w:color w:val="auto"/>
                <w:sz w:val="28"/>
                <w:szCs w:val="28"/>
              </w:rPr>
              <w:t>、组织优势、专业优势等情况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1928"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p>
          <w:p>
            <w:pPr>
              <w:rPr>
                <w:rFonts w:ascii="仿宋_GB2312" w:hAnsi="仿宋_GB2312" w:eastAsia="仿宋_GB2312" w:cs="仿宋_GB2312"/>
                <w:color w:val="auto"/>
                <w:sz w:val="28"/>
                <w:szCs w:val="28"/>
              </w:rPr>
            </w:pPr>
          </w:p>
          <w:p>
            <w:pPr>
              <w:rPr>
                <w:rFonts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4"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五</w:t>
            </w:r>
            <w:r>
              <w:rPr>
                <w:rFonts w:hint="eastAsia" w:ascii="仿宋_GB2312" w:hAnsi="仿宋_GB2312" w:eastAsia="仿宋_GB2312" w:cs="仿宋_GB2312"/>
                <w:color w:val="auto"/>
                <w:sz w:val="28"/>
                <w:szCs w:val="28"/>
              </w:rPr>
              <w:t>、场地设备等情况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1928"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50"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六</w:t>
            </w:r>
            <w:r>
              <w:rPr>
                <w:rFonts w:hint="eastAsia" w:ascii="仿宋_GB2312" w:hAnsi="仿宋_GB2312" w:eastAsia="仿宋_GB2312" w:cs="仿宋_GB2312"/>
                <w:color w:val="auto"/>
                <w:sz w:val="28"/>
                <w:szCs w:val="28"/>
              </w:rPr>
              <w:t>、专职人员和考评人员等情况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1928"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p>
          <w:p>
            <w:pPr>
              <w:rPr>
                <w:rFonts w:ascii="仿宋_GB2312" w:hAnsi="仿宋_GB2312" w:eastAsia="仿宋_GB2312" w:cs="仿宋_GB2312"/>
                <w:color w:val="auto"/>
                <w:sz w:val="28"/>
                <w:szCs w:val="28"/>
              </w:rPr>
            </w:pPr>
          </w:p>
          <w:p>
            <w:pPr>
              <w:rPr>
                <w:rFonts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84"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七</w:t>
            </w:r>
            <w:r>
              <w:rPr>
                <w:rFonts w:hint="eastAsia" w:ascii="仿宋_GB2312" w:hAnsi="仿宋_GB2312" w:eastAsia="仿宋_GB2312" w:cs="仿宋_GB2312"/>
                <w:color w:val="auto"/>
                <w:sz w:val="28"/>
                <w:szCs w:val="28"/>
              </w:rPr>
              <w:t>、诚信承诺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316"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vAlign w:val="top"/>
          </w:tcPr>
          <w:p>
            <w:pP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本人承诺：1.申报材料真实有效，如有虚假，自愿退出申报。2.自愿把社会效益放在首位，不以人才评价为营利目的。3.自愿接受人力资源社会保障部门监管和公众监督。</w:t>
            </w:r>
          </w:p>
          <w:p>
            <w:pPr>
              <w:spacing w:line="28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w:t>
            </w:r>
          </w:p>
          <w:p>
            <w:pPr>
              <w:spacing w:line="28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p>
          <w:p>
            <w:pPr>
              <w:spacing w:line="280" w:lineRule="exact"/>
              <w:ind w:firstLine="4140" w:firstLineChars="15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法定代表人（签字）：</w:t>
            </w:r>
          </w:p>
          <w:p>
            <w:pP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单位名称（公章）：</w:t>
            </w:r>
          </w:p>
        </w:tc>
      </w:tr>
    </w:tbl>
    <w:p>
      <w:pPr>
        <w:spacing w:line="400" w:lineRule="exact"/>
        <w:ind w:firstLine="309" w:firstLineChars="150"/>
        <w:rPr>
          <w:rFonts w:hint="eastAsia" w:ascii="仿宋_GB2312" w:hAnsi="仿宋" w:eastAsia="仿宋_GB2312" w:cs="仿宋"/>
          <w:color w:val="auto"/>
          <w:sz w:val="21"/>
          <w:szCs w:val="21"/>
        </w:rPr>
      </w:pPr>
      <w:r>
        <w:rPr>
          <w:rFonts w:hint="eastAsia" w:ascii="仿宋_GB2312" w:hAnsi="仿宋" w:eastAsia="仿宋_GB2312" w:cs="仿宋"/>
          <w:color w:val="auto"/>
          <w:sz w:val="21"/>
          <w:szCs w:val="21"/>
        </w:rPr>
        <w:t>注：１.本表可根据情况增页和附加证明材料。2.第</w:t>
      </w:r>
      <w:r>
        <w:rPr>
          <w:rFonts w:hint="eastAsia" w:ascii="仿宋_GB2312" w:hAnsi="仿宋" w:eastAsia="仿宋_GB2312" w:cs="仿宋"/>
          <w:color w:val="auto"/>
          <w:sz w:val="21"/>
          <w:szCs w:val="21"/>
          <w:lang w:eastAsia="zh-CN"/>
        </w:rPr>
        <w:t>四</w:t>
      </w:r>
      <w:r>
        <w:rPr>
          <w:rFonts w:hint="eastAsia" w:ascii="仿宋_GB2312" w:hAnsi="仿宋" w:eastAsia="仿宋_GB2312" w:cs="仿宋"/>
          <w:color w:val="auto"/>
          <w:sz w:val="21"/>
          <w:szCs w:val="21"/>
        </w:rPr>
        <w:t>项中可包括培训考核评价经验，曾经参与国家职业标准、行业评价规范、教材、职业技能竞赛标准的编制情况等。3.第</w:t>
      </w:r>
      <w:r>
        <w:rPr>
          <w:rFonts w:hint="eastAsia" w:ascii="仿宋_GB2312" w:hAnsi="仿宋" w:eastAsia="仿宋_GB2312" w:cs="仿宋"/>
          <w:color w:val="auto"/>
          <w:sz w:val="21"/>
          <w:szCs w:val="21"/>
          <w:lang w:eastAsia="zh-CN"/>
        </w:rPr>
        <w:t>五</w:t>
      </w:r>
      <w:r>
        <w:rPr>
          <w:rFonts w:hint="eastAsia" w:ascii="仿宋_GB2312" w:hAnsi="仿宋" w:eastAsia="仿宋_GB2312" w:cs="仿宋"/>
          <w:color w:val="auto"/>
          <w:sz w:val="21"/>
          <w:szCs w:val="21"/>
        </w:rPr>
        <w:t>项应另附权属证明材料。4.第</w:t>
      </w:r>
      <w:r>
        <w:rPr>
          <w:rFonts w:hint="eastAsia" w:ascii="仿宋_GB2312" w:hAnsi="仿宋" w:eastAsia="仿宋_GB2312" w:cs="仿宋"/>
          <w:color w:val="auto"/>
          <w:sz w:val="21"/>
          <w:szCs w:val="21"/>
          <w:lang w:eastAsia="zh-CN"/>
        </w:rPr>
        <w:t>六</w:t>
      </w:r>
      <w:r>
        <w:rPr>
          <w:rFonts w:hint="eastAsia" w:ascii="仿宋_GB2312" w:hAnsi="仿宋" w:eastAsia="仿宋_GB2312" w:cs="仿宋"/>
          <w:color w:val="auto"/>
          <w:sz w:val="21"/>
          <w:szCs w:val="21"/>
        </w:rPr>
        <w:t>项中应提供社保材料或劳务合同或合作协议或颁发的聘书等材料复印件。</w:t>
      </w:r>
    </w:p>
    <w:p>
      <w:pPr>
        <w:spacing w:line="400" w:lineRule="exact"/>
        <w:ind w:firstLine="309" w:firstLineChars="150"/>
        <w:rPr>
          <w:rFonts w:hint="eastAsia" w:ascii="仿宋_GB2312" w:hAnsi="仿宋" w:eastAsia="仿宋_GB2312" w:cs="仿宋"/>
          <w:color w:val="auto"/>
          <w:sz w:val="21"/>
          <w:szCs w:val="21"/>
        </w:rPr>
      </w:pPr>
      <w:r>
        <w:rPr>
          <w:rFonts w:hint="eastAsia" w:ascii="仿宋_GB2312" w:hAnsi="仿宋" w:eastAsia="仿宋_GB2312" w:cs="仿宋"/>
          <w:color w:val="auto"/>
          <w:sz w:val="21"/>
          <w:szCs w:val="21"/>
        </w:rPr>
        <w:br w:type="page"/>
      </w:r>
    </w:p>
    <w:p>
      <w:pPr>
        <w:rPr>
          <w:rFonts w:ascii="黑体" w:hAnsi="黑体" w:eastAsia="黑体"/>
          <w:color w:val="auto"/>
          <w:szCs w:val="32"/>
        </w:rPr>
      </w:pPr>
      <w:r>
        <w:rPr>
          <w:rFonts w:hint="eastAsia" w:ascii="黑体" w:hAnsi="黑体" w:eastAsia="黑体"/>
          <w:color w:val="auto"/>
          <w:szCs w:val="32"/>
        </w:rPr>
        <w:t>附件3</w:t>
      </w:r>
    </w:p>
    <w:p>
      <w:pPr>
        <w:spacing w:line="580" w:lineRule="exact"/>
        <w:jc w:val="center"/>
        <w:rPr>
          <w:rFonts w:ascii="方正小标宋简体" w:hAnsi="华文中宋" w:eastAsia="方正小标宋简体" w:cs="方正小标宋简体"/>
          <w:color w:val="auto"/>
          <w:sz w:val="44"/>
          <w:szCs w:val="44"/>
        </w:rPr>
      </w:pPr>
    </w:p>
    <w:p>
      <w:pPr>
        <w:spacing w:line="580" w:lineRule="exact"/>
        <w:jc w:val="center"/>
        <w:rPr>
          <w:rFonts w:ascii="方正小标宋简体" w:hAnsi="华文中宋" w:eastAsia="方正小标宋简体" w:cs="方正小标宋简体"/>
          <w:color w:val="auto"/>
          <w:sz w:val="44"/>
          <w:szCs w:val="44"/>
        </w:rPr>
      </w:pPr>
      <w:r>
        <w:rPr>
          <w:rFonts w:hint="eastAsia" w:ascii="方正小标宋简体" w:hAnsi="华文中宋" w:eastAsia="方正小标宋简体" w:cs="方正小标宋简体"/>
          <w:color w:val="auto"/>
          <w:sz w:val="44"/>
          <w:szCs w:val="44"/>
        </w:rPr>
        <w:t>社会培训评价组织职业技能等级认定</w:t>
      </w:r>
    </w:p>
    <w:p>
      <w:pPr>
        <w:spacing w:line="580" w:lineRule="exact"/>
        <w:jc w:val="center"/>
        <w:rPr>
          <w:rFonts w:ascii="方正小标宋简体" w:hAnsi="华文中宋" w:eastAsia="方正小标宋简体" w:cs="方正小标宋简体"/>
          <w:color w:val="auto"/>
          <w:sz w:val="44"/>
          <w:szCs w:val="44"/>
        </w:rPr>
      </w:pPr>
      <w:r>
        <w:rPr>
          <w:rFonts w:hint="eastAsia" w:ascii="方正小标宋简体" w:hAnsi="华文中宋" w:eastAsia="方正小标宋简体" w:cs="方正小标宋简体"/>
          <w:color w:val="auto"/>
          <w:sz w:val="44"/>
          <w:szCs w:val="44"/>
        </w:rPr>
        <w:t>工作方案</w:t>
      </w:r>
    </w:p>
    <w:p>
      <w:pPr>
        <w:spacing w:line="580" w:lineRule="exact"/>
        <w:jc w:val="center"/>
        <w:rPr>
          <w:rFonts w:ascii="楷体" w:hAnsi="楷体" w:eastAsia="楷体"/>
          <w:color w:val="auto"/>
          <w:szCs w:val="32"/>
        </w:rPr>
      </w:pPr>
      <w:r>
        <w:rPr>
          <w:rFonts w:hint="eastAsia" w:ascii="楷体" w:hAnsi="楷体" w:eastAsia="楷体" w:cs="方正小标宋简体"/>
          <w:color w:val="auto"/>
          <w:szCs w:val="32"/>
        </w:rPr>
        <w:t>（模板）</w:t>
      </w:r>
    </w:p>
    <w:p>
      <w:pPr>
        <w:rPr>
          <w:rFonts w:ascii="??" w:hAnsi="??"/>
          <w:color w:val="auto"/>
        </w:rPr>
      </w:pPr>
    </w:p>
    <w:p>
      <w:pPr>
        <w:ind w:firstLine="632" w:firstLineChars="200"/>
        <w:rPr>
          <w:rFonts w:ascii="仿宋_GB2312" w:hAnsi="仿宋" w:eastAsia="仿宋_GB2312" w:cs="仿宋"/>
          <w:color w:val="auto"/>
          <w:szCs w:val="32"/>
        </w:rPr>
      </w:pPr>
      <w:r>
        <w:rPr>
          <w:rFonts w:hint="eastAsia" w:ascii="仿宋_GB2312" w:hAnsi="仿宋" w:eastAsia="仿宋_GB2312" w:cs="仿宋"/>
          <w:color w:val="auto"/>
          <w:szCs w:val="32"/>
        </w:rPr>
        <w:t>一、总体规划、工作计划</w:t>
      </w:r>
    </w:p>
    <w:p>
      <w:pPr>
        <w:rPr>
          <w:rFonts w:ascii="仿宋_GB2312" w:hAnsi="仿宋" w:eastAsia="仿宋_GB2312" w:cs="仿宋"/>
          <w:color w:val="auto"/>
          <w:szCs w:val="32"/>
        </w:rPr>
      </w:pPr>
      <w:r>
        <w:rPr>
          <w:rFonts w:hint="eastAsia" w:ascii="仿宋_GB2312" w:hAnsi="仿宋" w:eastAsia="仿宋_GB2312" w:cs="仿宋"/>
          <w:color w:val="auto"/>
          <w:szCs w:val="32"/>
        </w:rPr>
        <w:t>　　二、组织机构及职责</w:t>
      </w:r>
    </w:p>
    <w:p>
      <w:pPr>
        <w:ind w:firstLine="632" w:firstLineChars="200"/>
        <w:rPr>
          <w:rFonts w:ascii="仿宋_GB2312" w:hAnsi="仿宋" w:eastAsia="仿宋_GB2312" w:cs="仿宋"/>
          <w:color w:val="auto"/>
          <w:szCs w:val="32"/>
        </w:rPr>
      </w:pPr>
      <w:r>
        <w:rPr>
          <w:rFonts w:hint="eastAsia" w:ascii="仿宋_GB2312" w:hAnsi="仿宋" w:eastAsia="仿宋_GB2312" w:cs="仿宋"/>
          <w:color w:val="auto"/>
          <w:szCs w:val="32"/>
        </w:rPr>
        <w:t>三、开展评价的职业（工种）、</w:t>
      </w:r>
      <w:r>
        <w:rPr>
          <w:rFonts w:hint="eastAsia" w:ascii="仿宋_GB2312" w:hAnsi="仿宋" w:eastAsia="仿宋_GB2312" w:cs="仿宋"/>
          <w:color w:val="auto"/>
          <w:szCs w:val="32"/>
          <w:lang w:eastAsia="zh-CN"/>
        </w:rPr>
        <w:t>级别</w:t>
      </w:r>
      <w:r>
        <w:rPr>
          <w:rFonts w:hint="eastAsia" w:ascii="仿宋_GB2312" w:hAnsi="仿宋" w:eastAsia="仿宋_GB2312" w:cs="仿宋"/>
          <w:color w:val="auto"/>
          <w:szCs w:val="32"/>
        </w:rPr>
        <w:t>、申报条件、依据的标准及题库资源</w:t>
      </w:r>
    </w:p>
    <w:p>
      <w:pPr>
        <w:ind w:firstLine="632" w:firstLineChars="200"/>
        <w:rPr>
          <w:rFonts w:ascii="仿宋_GB2312" w:hAnsi="仿宋" w:eastAsia="仿宋_GB2312" w:cs="仿宋"/>
          <w:color w:val="auto"/>
          <w:szCs w:val="32"/>
        </w:rPr>
      </w:pPr>
      <w:r>
        <w:rPr>
          <w:rFonts w:hint="eastAsia" w:ascii="仿宋_GB2312" w:hAnsi="仿宋" w:eastAsia="仿宋_GB2312" w:cs="仿宋"/>
          <w:color w:val="auto"/>
          <w:szCs w:val="32"/>
        </w:rPr>
        <w:t>四、评价流程及</w:t>
      </w:r>
      <w:r>
        <w:rPr>
          <w:rFonts w:hint="eastAsia" w:ascii="仿宋_GB2312" w:hAnsi="??" w:eastAsia="仿宋_GB2312"/>
          <w:color w:val="auto"/>
          <w:szCs w:val="32"/>
        </w:rPr>
        <w:t>考核工作规则</w:t>
      </w:r>
    </w:p>
    <w:p>
      <w:pPr>
        <w:ind w:firstLine="632" w:firstLineChars="200"/>
        <w:rPr>
          <w:rFonts w:ascii="仿宋_GB2312" w:hAnsi="仿宋" w:eastAsia="仿宋_GB2312" w:cs="仿宋"/>
          <w:color w:val="auto"/>
          <w:szCs w:val="32"/>
        </w:rPr>
      </w:pPr>
      <w:r>
        <w:rPr>
          <w:rFonts w:hint="eastAsia" w:ascii="仿宋_GB2312" w:hAnsi="仿宋" w:eastAsia="仿宋_GB2312" w:cs="仿宋"/>
          <w:color w:val="auto"/>
          <w:szCs w:val="32"/>
        </w:rPr>
        <w:t>五、评价内容及方式</w:t>
      </w:r>
    </w:p>
    <w:p>
      <w:pPr>
        <w:ind w:firstLine="632" w:firstLineChars="200"/>
        <w:rPr>
          <w:rFonts w:ascii="仿宋_GB2312" w:hAnsi="仿宋" w:eastAsia="仿宋_GB2312" w:cs="仿宋"/>
          <w:color w:val="auto"/>
          <w:szCs w:val="32"/>
        </w:rPr>
      </w:pPr>
      <w:r>
        <w:rPr>
          <w:rFonts w:hint="eastAsia" w:ascii="仿宋_GB2312" w:hAnsi="仿宋" w:eastAsia="仿宋_GB2312" w:cs="仿宋"/>
          <w:color w:val="auto"/>
          <w:szCs w:val="32"/>
        </w:rPr>
        <w:t>六、开展评价工作的各项保障</w:t>
      </w:r>
    </w:p>
    <w:p>
      <w:pPr>
        <w:ind w:firstLine="632" w:firstLineChars="200"/>
        <w:rPr>
          <w:rFonts w:ascii="仿宋_GB2312" w:hAnsi="仿宋" w:eastAsia="仿宋_GB2312" w:cs="仿宋"/>
          <w:color w:val="auto"/>
          <w:szCs w:val="32"/>
        </w:rPr>
      </w:pPr>
      <w:r>
        <w:rPr>
          <w:rFonts w:hint="eastAsia" w:ascii="仿宋_GB2312" w:hAnsi="仿宋" w:eastAsia="仿宋_GB2312" w:cs="仿宋"/>
          <w:color w:val="auto"/>
          <w:szCs w:val="32"/>
        </w:rPr>
        <w:t>七、其他</w:t>
      </w:r>
    </w:p>
    <w:p>
      <w:pPr>
        <w:ind w:firstLine="632" w:firstLineChars="200"/>
        <w:rPr>
          <w:rFonts w:ascii="仿宋_GB2312" w:hAnsi="仿宋" w:eastAsia="仿宋_GB2312" w:cs="仿宋"/>
          <w:color w:val="auto"/>
          <w:szCs w:val="32"/>
        </w:rPr>
      </w:pPr>
      <w:r>
        <w:rPr>
          <w:rFonts w:hint="eastAsia" w:ascii="仿宋_GB2312" w:hAnsi="仿宋" w:eastAsia="仿宋_GB2312" w:cs="仿宋"/>
          <w:color w:val="auto"/>
          <w:szCs w:val="32"/>
        </w:rPr>
        <w:t>（各社评组织可根据自身情况增加内容）</w:t>
      </w:r>
    </w:p>
    <w:p>
      <w:pPr>
        <w:rPr>
          <w:rFonts w:ascii="仿宋_GB2312" w:eastAsia="仿宋_GB2312"/>
          <w:color w:val="auto"/>
          <w:szCs w:val="32"/>
        </w:rPr>
      </w:pPr>
    </w:p>
    <w:p>
      <w:pPr>
        <w:rPr>
          <w:rFonts w:ascii="仿宋_GB2312" w:eastAsia="仿宋_GB2312"/>
          <w:color w:val="auto"/>
          <w:szCs w:val="32"/>
        </w:rPr>
      </w:pPr>
    </w:p>
    <w:p>
      <w:pPr>
        <w:rPr>
          <w:rFonts w:ascii="仿宋_GB2312" w:eastAsia="仿宋_GB2312"/>
          <w:color w:val="auto"/>
          <w:szCs w:val="32"/>
        </w:rPr>
      </w:pPr>
    </w:p>
    <w:p>
      <w:pPr>
        <w:rPr>
          <w:rFonts w:ascii="仿宋_GB2312" w:eastAsia="仿宋_GB2312"/>
          <w:color w:val="auto"/>
          <w:szCs w:val="32"/>
        </w:rPr>
      </w:pPr>
    </w:p>
    <w:p>
      <w:pPr>
        <w:rPr>
          <w:rFonts w:ascii="仿宋_GB2312" w:eastAsia="仿宋_GB2312"/>
          <w:color w:val="auto"/>
          <w:szCs w:val="32"/>
        </w:rPr>
      </w:pPr>
    </w:p>
    <w:p>
      <w:pPr>
        <w:rPr>
          <w:rFonts w:ascii="仿宋_GB2312" w:eastAsia="仿宋_GB2312"/>
          <w:color w:val="auto"/>
          <w:szCs w:val="32"/>
        </w:rPr>
      </w:pPr>
    </w:p>
    <w:p>
      <w:pPr>
        <w:rPr>
          <w:rFonts w:ascii="黑体" w:hAnsi="黑体" w:eastAsia="黑体"/>
          <w:color w:val="auto"/>
          <w:szCs w:val="32"/>
        </w:rPr>
      </w:pPr>
      <w:r>
        <w:rPr>
          <w:rFonts w:hint="eastAsia" w:ascii="黑体" w:hAnsi="黑体" w:eastAsia="黑体"/>
          <w:color w:val="auto"/>
          <w:szCs w:val="32"/>
        </w:rPr>
        <w:br w:type="page"/>
      </w:r>
    </w:p>
    <w:p>
      <w:pPr>
        <w:rPr>
          <w:rFonts w:ascii="黑体" w:hAnsi="黑体" w:eastAsia="黑体"/>
          <w:color w:val="auto"/>
          <w:szCs w:val="32"/>
        </w:rPr>
      </w:pPr>
      <w:r>
        <w:rPr>
          <w:rFonts w:hint="eastAsia" w:ascii="黑体" w:hAnsi="黑体" w:eastAsia="黑体"/>
          <w:color w:val="auto"/>
          <w:szCs w:val="32"/>
        </w:rPr>
        <w:t>附件4</w:t>
      </w:r>
    </w:p>
    <w:p>
      <w:pPr>
        <w:jc w:val="center"/>
        <w:rPr>
          <w:rFonts w:ascii="方正小标宋简体" w:eastAsia="方正小标宋简体"/>
          <w:color w:val="auto"/>
          <w:sz w:val="44"/>
          <w:szCs w:val="44"/>
        </w:rPr>
      </w:pPr>
      <w:r>
        <w:rPr>
          <w:rFonts w:hint="eastAsia" w:ascii="方正小标宋简体" w:eastAsia="方正小标宋简体"/>
          <w:color w:val="auto"/>
          <w:sz w:val="44"/>
          <w:szCs w:val="44"/>
        </w:rPr>
        <w:t>技能人才评价管理部门联系方式</w:t>
      </w:r>
    </w:p>
    <w:tbl>
      <w:tblPr>
        <w:tblStyle w:val="9"/>
        <w:tblW w:w="9682"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97"/>
        <w:gridCol w:w="3382"/>
        <w:gridCol w:w="1752"/>
        <w:gridCol w:w="385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ascii="黑体" w:hAnsi="黑体" w:eastAsia="黑体" w:cs="黑体"/>
                <w:bCs/>
                <w:color w:val="auto"/>
                <w:szCs w:val="24"/>
              </w:rPr>
            </w:pPr>
            <w:r>
              <w:rPr>
                <w:rFonts w:hint="eastAsia" w:ascii="黑体" w:hAnsi="黑体" w:eastAsia="黑体" w:cs="黑体"/>
                <w:bCs/>
                <w:color w:val="auto"/>
                <w:szCs w:val="24"/>
              </w:rPr>
              <w:t>序号</w:t>
            </w:r>
          </w:p>
        </w:tc>
        <w:tc>
          <w:tcPr>
            <w:tcW w:w="3382" w:type="dxa"/>
            <w:vAlign w:val="center"/>
          </w:tcPr>
          <w:p>
            <w:pPr>
              <w:pStyle w:val="6"/>
              <w:wordWrap w:val="0"/>
              <w:spacing w:beforeAutospacing="0" w:afterAutospacing="0" w:line="399" w:lineRule="atLeast"/>
              <w:jc w:val="center"/>
              <w:rPr>
                <w:rFonts w:ascii="黑体" w:hAnsi="黑体" w:eastAsia="黑体" w:cs="黑体"/>
                <w:bCs/>
                <w:color w:val="auto"/>
                <w:szCs w:val="24"/>
              </w:rPr>
            </w:pPr>
            <w:r>
              <w:rPr>
                <w:rFonts w:hint="eastAsia" w:ascii="黑体" w:hAnsi="黑体" w:eastAsia="黑体" w:cs="黑体"/>
                <w:bCs/>
                <w:color w:val="auto"/>
                <w:szCs w:val="24"/>
              </w:rPr>
              <w:t>技能人才评价管理部门</w:t>
            </w:r>
          </w:p>
        </w:tc>
        <w:tc>
          <w:tcPr>
            <w:tcW w:w="1752" w:type="dxa"/>
            <w:vAlign w:val="center"/>
          </w:tcPr>
          <w:p>
            <w:pPr>
              <w:pStyle w:val="6"/>
              <w:wordWrap w:val="0"/>
              <w:spacing w:beforeAutospacing="0" w:afterAutospacing="0" w:line="399" w:lineRule="atLeast"/>
              <w:jc w:val="center"/>
              <w:rPr>
                <w:rFonts w:ascii="黑体" w:hAnsi="黑体" w:eastAsia="黑体" w:cs="黑体"/>
                <w:bCs/>
                <w:color w:val="auto"/>
                <w:szCs w:val="24"/>
              </w:rPr>
            </w:pPr>
            <w:r>
              <w:rPr>
                <w:rFonts w:hint="eastAsia" w:ascii="黑体" w:hAnsi="黑体" w:eastAsia="黑体" w:cs="黑体"/>
                <w:bCs/>
                <w:color w:val="auto"/>
                <w:szCs w:val="24"/>
              </w:rPr>
              <w:t>联系电话</w:t>
            </w:r>
          </w:p>
        </w:tc>
        <w:tc>
          <w:tcPr>
            <w:tcW w:w="3851" w:type="dxa"/>
            <w:vAlign w:val="center"/>
          </w:tcPr>
          <w:p>
            <w:pPr>
              <w:pStyle w:val="6"/>
              <w:wordWrap w:val="0"/>
              <w:spacing w:beforeAutospacing="0" w:afterAutospacing="0" w:line="399" w:lineRule="atLeast"/>
              <w:jc w:val="center"/>
              <w:rPr>
                <w:rFonts w:ascii="黑体" w:hAnsi="黑体" w:eastAsia="黑体" w:cs="黑体"/>
                <w:bCs/>
                <w:color w:val="auto"/>
                <w:szCs w:val="24"/>
              </w:rPr>
            </w:pPr>
            <w:r>
              <w:rPr>
                <w:rFonts w:hint="eastAsia" w:ascii="黑体" w:hAnsi="黑体" w:eastAsia="黑体" w:cs="黑体"/>
                <w:bCs/>
                <w:color w:val="auto"/>
                <w:szCs w:val="24"/>
              </w:rPr>
              <w:t>邮箱</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济南市人才服务中心技能人才鉴定指导部</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0531-51705896</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"mailto:srcfwzxjnjdzdb@jn.shandong.cn"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rPr>
              <w:t>srcfwzxjnjdzdb@jn.shandong.cn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青岛市人力资源发展研究与促进中心人才评价部</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0532-85847822</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"mailto:qdrcpjb@qd.shandong.cn"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qdrcpjb@qd.shandong.cn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淄博市公共就业和人才服务中心技能人才评价服务科</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0533-3161340</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"mailto:zbszyjnjdzdzx@zb.shandong.cn"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zbszyjnjdzdzx@zb.shandong.cn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枣庄市公共就业和人才服务中心技能人才评价管理服务科</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0632-3333696</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"mailto:jnrcpjglfwk@zz.shandogn.cn"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jnrcpjglfwk@zz.shandong.cn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东营市公共就业和人才服务中心技能评价服务科</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0546-6378695</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"mailto:jnpjfwk@dy.shandong.cn"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jnpjfwk@dy.shandong.cn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烟台市人力资源考试中心职业技能鉴定指导科</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0535-6785967</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"mailto:ytjdzx@126.com"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ytjdzx@126.com</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潍坊市人事考试和劳动能力鉴定中心技能人才评价科</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0536-8253076</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"mailto:Ks-pj@wf.shandong.cn"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Ks-pj@wf.shandong.cn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济宁市公共就业和人才服务中心技能鉴定部</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0537-2348500</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"mailto:jiandingke@ji.shandong.cn"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jiandingke@ji.shandong.cn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泰安市公共就业和人才服务中心技能人才评价管理服务科</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0538-6991146</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"mailto:taszyjnjdzx@ta.shandong.cn"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taszyjnjdzx@ta.shandong.cn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威海市公共就业和人才服务中心技能人才评价服务科</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0631-5190891</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"mailto:whrlzyhshbzrlzz@wh.shandong.cn"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whrlzyhshbzrlzx@wh.shandong.cn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日照市职业技能鉴定中心</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0633-8866186</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"mailto:jdzx@rz.shandong.cn"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jdzx@rz.shandong.cn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临沂市人力资源社会保障服务中心职业技能鉴定考务科</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0539-8138256</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"mailto:srlzybkwk@ly.shandong.cn"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srlzybkwk@ly.shandong.cn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德州市技工教育发展中心技能人才社会评价科</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0534-7908035</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"mailto:dzjnrcshpj@163.com"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dzjnrcshpj@163.com</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聊城市人事考试中心技能评价科</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0635-8287615</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"mailto:lcs_rsjjdzx@lc.shandong.cn"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lcs_rsjjdzx@lc.shandong.cn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jc w:val="center"/>
        </w:trPr>
        <w:tc>
          <w:tcPr>
            <w:tcW w:w="697"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滨州市公共就业和人才服务中心职业技能鉴定科</w:t>
            </w:r>
          </w:p>
        </w:tc>
        <w:tc>
          <w:tcPr>
            <w:tcW w:w="175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0543-8173770</w:t>
            </w:r>
          </w:p>
        </w:tc>
        <w:tc>
          <w:tcPr>
            <w:tcW w:w="3851" w:type="dxa"/>
            <w:vAlign w:val="center"/>
          </w:tcPr>
          <w:p>
            <w:pPr>
              <w:pStyle w:val="6"/>
              <w:wordWrap w:val="0"/>
              <w:spacing w:beforeAutospacing="0" w:afterAutospacing="0" w:line="399" w:lineRule="atLeas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"mailto:bzjyjdk@bz.shandong.cn"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bzjyjdk@bz.shandong.cn</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20" w:hRule="atLeast"/>
          <w:jc w:val="center"/>
        </w:trPr>
        <w:tc>
          <w:tcPr>
            <w:tcW w:w="697"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16</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菏泽市公共就业和人才服务中心技能人才评价服务科</w:t>
            </w:r>
          </w:p>
        </w:tc>
        <w:tc>
          <w:tcPr>
            <w:tcW w:w="175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0530-5967276</w:t>
            </w:r>
          </w:p>
        </w:tc>
        <w:tc>
          <w:tcPr>
            <w:tcW w:w="3851"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fldChar w:fldCharType="begin"/>
            </w:r>
            <w:r>
              <w:rPr>
                <w:rFonts w:hint="eastAsia" w:ascii="仿宋_GB2312" w:hAnsi="仿宋_GB2312" w:eastAsia="仿宋_GB2312" w:cs="仿宋_GB2312"/>
                <w:color w:val="auto"/>
                <w:sz w:val="24"/>
                <w:szCs w:val="24"/>
                <w:lang w:val="en-US" w:eastAsia="zh-CN"/>
              </w:rPr>
              <w:instrText xml:space="preserve"> HYPERLINK "mailto:hzsjnrcpj@163.com" </w:instrText>
            </w:r>
            <w:r>
              <w:rPr>
                <w:rFonts w:hint="eastAsia" w:ascii="仿宋_GB2312" w:hAnsi="仿宋_GB2312" w:eastAsia="仿宋_GB2312" w:cs="仿宋_GB2312"/>
                <w:color w:val="auto"/>
                <w:sz w:val="24"/>
                <w:szCs w:val="24"/>
                <w:lang w:val="en-US" w:eastAsia="zh-CN"/>
              </w:rPr>
              <w:fldChar w:fldCharType="separate"/>
            </w:r>
            <w:r>
              <w:rPr>
                <w:rFonts w:hint="eastAsia" w:ascii="仿宋_GB2312" w:hAnsi="仿宋_GB2312" w:eastAsia="仿宋_GB2312" w:cs="仿宋_GB2312"/>
                <w:color w:val="auto"/>
                <w:sz w:val="24"/>
                <w:szCs w:val="24"/>
                <w:lang w:val="en-US" w:eastAsia="zh-CN"/>
              </w:rPr>
              <w:t>hzsjnrcpj@163.com</w:t>
            </w:r>
            <w:r>
              <w:rPr>
                <w:rFonts w:hint="eastAsia" w:ascii="仿宋_GB2312" w:hAnsi="仿宋_GB2312" w:eastAsia="仿宋_GB2312" w:cs="仿宋_GB2312"/>
                <w:color w:val="auto"/>
                <w:sz w:val="24"/>
                <w:szCs w:val="24"/>
                <w:lang w:val="en-US" w:eastAsia="zh-CN"/>
              </w:rPr>
              <w:fldChar w:fldCharType="end"/>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92" w:hRule="atLeast"/>
          <w:jc w:val="center"/>
        </w:trPr>
        <w:tc>
          <w:tcPr>
            <w:tcW w:w="697"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17</w:t>
            </w:r>
          </w:p>
        </w:tc>
        <w:tc>
          <w:tcPr>
            <w:tcW w:w="338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山东省公共就业和人才服务中心技能人才评价管理服务处</w:t>
            </w:r>
          </w:p>
        </w:tc>
        <w:tc>
          <w:tcPr>
            <w:tcW w:w="1752"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0531-51788434</w:t>
            </w:r>
          </w:p>
          <w:p>
            <w:pPr>
              <w:pStyle w:val="6"/>
              <w:wordWrap w:val="0"/>
              <w:spacing w:before="0" w:beforeAutospacing="0" w:after="0" w:afterAutospacing="0" w:line="28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0531-51788380</w:t>
            </w:r>
          </w:p>
        </w:tc>
        <w:tc>
          <w:tcPr>
            <w:tcW w:w="3851" w:type="dxa"/>
            <w:vAlign w:val="center"/>
          </w:tcPr>
          <w:p>
            <w:pPr>
              <w:pStyle w:val="6"/>
              <w:wordWrap w:val="0"/>
              <w:spacing w:before="0" w:beforeAutospacing="0" w:after="0" w:afterAutospacing="0" w:line="28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zyjnjdzxrst@shandong.cn</w:t>
            </w:r>
          </w:p>
        </w:tc>
      </w:tr>
    </w:tbl>
    <w:p>
      <w:pPr>
        <w:rPr>
          <w:rFonts w:ascii="仿宋_GB2312" w:eastAsia="仿宋_GB2312"/>
          <w:color w:val="auto"/>
          <w:sz w:val="24"/>
        </w:rPr>
      </w:pPr>
    </w:p>
    <w:bookmarkEnd w:id="0"/>
    <w:sectPr>
      <w:footerReference r:id="rId3" w:type="default"/>
      <w:pgSz w:w="11906" w:h="16838"/>
      <w:pgMar w:top="2098" w:right="1531" w:bottom="1814" w:left="1531" w:header="851" w:footer="1587" w:gutter="0"/>
      <w:pgNumType w:fmt="decimal"/>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287" w:usb1="00000000" w:usb2="00000000" w:usb3="00000000" w:csb0="4000009F" w:csb1="DFD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0287" w:usb1="00000000" w:usb2="00000000" w:usb3="00000000" w:csb0="4000009F" w:csb1="DFD7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287" w:usb1="00000000" w:usb2="00000000" w:usb3="00000000" w:csb0="4000009F" w:csb1="DFD7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3DEAB6"/>
    <w:multiLevelType w:val="singleLevel"/>
    <w:tmpl w:val="EF3DEAB6"/>
    <w:lvl w:ilvl="0" w:tentative="0">
      <w:start w:val="2"/>
      <w:numFmt w:val="chineseCounting"/>
      <w:suff w:val="nothing"/>
      <w:lvlText w:val="（%1）"/>
      <w:lvlJc w:val="left"/>
      <w:rPr>
        <w:rFonts w:hint="eastAsia" w:ascii="楷体_GB2312" w:hAnsi="楷体_GB2312" w:eastAsia="楷体_GB2312" w:cs="楷体_GB231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58"/>
  <w:drawingGridVerticalSpacing w:val="294"/>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09D"/>
    <w:rsid w:val="00032128"/>
    <w:rsid w:val="00033C05"/>
    <w:rsid w:val="0006257C"/>
    <w:rsid w:val="0007053B"/>
    <w:rsid w:val="000708BD"/>
    <w:rsid w:val="000C1521"/>
    <w:rsid w:val="000C1973"/>
    <w:rsid w:val="000C3FA3"/>
    <w:rsid w:val="000C6361"/>
    <w:rsid w:val="000D2E06"/>
    <w:rsid w:val="000D3B8E"/>
    <w:rsid w:val="000E0575"/>
    <w:rsid w:val="00100EEC"/>
    <w:rsid w:val="00101C00"/>
    <w:rsid w:val="0011704A"/>
    <w:rsid w:val="00140557"/>
    <w:rsid w:val="00145B48"/>
    <w:rsid w:val="00147AE1"/>
    <w:rsid w:val="00147CF3"/>
    <w:rsid w:val="001643FB"/>
    <w:rsid w:val="001921BA"/>
    <w:rsid w:val="001A3731"/>
    <w:rsid w:val="001A437C"/>
    <w:rsid w:val="001A7498"/>
    <w:rsid w:val="001B6DEF"/>
    <w:rsid w:val="001E06C6"/>
    <w:rsid w:val="00216B90"/>
    <w:rsid w:val="00247451"/>
    <w:rsid w:val="002659ED"/>
    <w:rsid w:val="002676B5"/>
    <w:rsid w:val="002911E7"/>
    <w:rsid w:val="002A3BF5"/>
    <w:rsid w:val="002C386C"/>
    <w:rsid w:val="002C4A5C"/>
    <w:rsid w:val="002D2F3F"/>
    <w:rsid w:val="002D4D87"/>
    <w:rsid w:val="002D5985"/>
    <w:rsid w:val="002E2753"/>
    <w:rsid w:val="00300BE2"/>
    <w:rsid w:val="00302803"/>
    <w:rsid w:val="00317BAC"/>
    <w:rsid w:val="00324DC4"/>
    <w:rsid w:val="00327292"/>
    <w:rsid w:val="00330DA0"/>
    <w:rsid w:val="003419E5"/>
    <w:rsid w:val="00347319"/>
    <w:rsid w:val="0036143C"/>
    <w:rsid w:val="00377988"/>
    <w:rsid w:val="00380E80"/>
    <w:rsid w:val="00387CCC"/>
    <w:rsid w:val="003A3935"/>
    <w:rsid w:val="003C41F6"/>
    <w:rsid w:val="003E118B"/>
    <w:rsid w:val="004033EE"/>
    <w:rsid w:val="00414491"/>
    <w:rsid w:val="004211A8"/>
    <w:rsid w:val="004630C0"/>
    <w:rsid w:val="00463F3F"/>
    <w:rsid w:val="004B7D8A"/>
    <w:rsid w:val="00500FF4"/>
    <w:rsid w:val="00513576"/>
    <w:rsid w:val="00537815"/>
    <w:rsid w:val="00543D00"/>
    <w:rsid w:val="00545F0E"/>
    <w:rsid w:val="00557D39"/>
    <w:rsid w:val="0056516F"/>
    <w:rsid w:val="00567C7D"/>
    <w:rsid w:val="00571113"/>
    <w:rsid w:val="00571E3A"/>
    <w:rsid w:val="005A1794"/>
    <w:rsid w:val="005A192F"/>
    <w:rsid w:val="005B0B42"/>
    <w:rsid w:val="005C3CDD"/>
    <w:rsid w:val="005E4294"/>
    <w:rsid w:val="005F04EF"/>
    <w:rsid w:val="005F56B4"/>
    <w:rsid w:val="006006E8"/>
    <w:rsid w:val="006020A6"/>
    <w:rsid w:val="00606318"/>
    <w:rsid w:val="00631120"/>
    <w:rsid w:val="006373F4"/>
    <w:rsid w:val="00642E57"/>
    <w:rsid w:val="0065010A"/>
    <w:rsid w:val="00652BAF"/>
    <w:rsid w:val="00661BC8"/>
    <w:rsid w:val="00662AE5"/>
    <w:rsid w:val="00663412"/>
    <w:rsid w:val="00664272"/>
    <w:rsid w:val="006664F3"/>
    <w:rsid w:val="00667C17"/>
    <w:rsid w:val="0067628A"/>
    <w:rsid w:val="00695A56"/>
    <w:rsid w:val="006B1B86"/>
    <w:rsid w:val="006D7FFE"/>
    <w:rsid w:val="006E1B72"/>
    <w:rsid w:val="006E5722"/>
    <w:rsid w:val="00705140"/>
    <w:rsid w:val="00710023"/>
    <w:rsid w:val="00727966"/>
    <w:rsid w:val="007524B7"/>
    <w:rsid w:val="0076296F"/>
    <w:rsid w:val="007705BB"/>
    <w:rsid w:val="00773AC9"/>
    <w:rsid w:val="007875D6"/>
    <w:rsid w:val="00796C96"/>
    <w:rsid w:val="007A57DE"/>
    <w:rsid w:val="007A6911"/>
    <w:rsid w:val="007C1026"/>
    <w:rsid w:val="007D2025"/>
    <w:rsid w:val="007D58B0"/>
    <w:rsid w:val="007D59BE"/>
    <w:rsid w:val="007F1290"/>
    <w:rsid w:val="007F3EF2"/>
    <w:rsid w:val="0080162C"/>
    <w:rsid w:val="00824BA9"/>
    <w:rsid w:val="00840E8D"/>
    <w:rsid w:val="00841DBF"/>
    <w:rsid w:val="00846437"/>
    <w:rsid w:val="00884C48"/>
    <w:rsid w:val="008A7988"/>
    <w:rsid w:val="008B3CC1"/>
    <w:rsid w:val="008B51AB"/>
    <w:rsid w:val="008E41DC"/>
    <w:rsid w:val="008E4E2A"/>
    <w:rsid w:val="008E6A8E"/>
    <w:rsid w:val="008F5AC4"/>
    <w:rsid w:val="00912B0A"/>
    <w:rsid w:val="009204EF"/>
    <w:rsid w:val="00923659"/>
    <w:rsid w:val="00923DCB"/>
    <w:rsid w:val="00932C74"/>
    <w:rsid w:val="00936CE4"/>
    <w:rsid w:val="00937D64"/>
    <w:rsid w:val="00952C3C"/>
    <w:rsid w:val="009B398D"/>
    <w:rsid w:val="009B3BC2"/>
    <w:rsid w:val="009D5F05"/>
    <w:rsid w:val="009E2BCE"/>
    <w:rsid w:val="009F1A85"/>
    <w:rsid w:val="009F1AD5"/>
    <w:rsid w:val="009F5CF5"/>
    <w:rsid w:val="00A03624"/>
    <w:rsid w:val="00A14AF3"/>
    <w:rsid w:val="00A34B65"/>
    <w:rsid w:val="00A44394"/>
    <w:rsid w:val="00A477C2"/>
    <w:rsid w:val="00A53970"/>
    <w:rsid w:val="00A53EDB"/>
    <w:rsid w:val="00A541ED"/>
    <w:rsid w:val="00A662C7"/>
    <w:rsid w:val="00A75C70"/>
    <w:rsid w:val="00A81DEF"/>
    <w:rsid w:val="00AA6095"/>
    <w:rsid w:val="00AA7323"/>
    <w:rsid w:val="00AA7A4A"/>
    <w:rsid w:val="00AB0C74"/>
    <w:rsid w:val="00AB0CB6"/>
    <w:rsid w:val="00AB217B"/>
    <w:rsid w:val="00AB3173"/>
    <w:rsid w:val="00AC4ACB"/>
    <w:rsid w:val="00AD7137"/>
    <w:rsid w:val="00AF0D3A"/>
    <w:rsid w:val="00AF1E65"/>
    <w:rsid w:val="00AF2D3C"/>
    <w:rsid w:val="00AF7B92"/>
    <w:rsid w:val="00B07EED"/>
    <w:rsid w:val="00B172FF"/>
    <w:rsid w:val="00B40545"/>
    <w:rsid w:val="00B55A14"/>
    <w:rsid w:val="00B6367A"/>
    <w:rsid w:val="00B72AD6"/>
    <w:rsid w:val="00B735A1"/>
    <w:rsid w:val="00B8310E"/>
    <w:rsid w:val="00BA129A"/>
    <w:rsid w:val="00BA6C4A"/>
    <w:rsid w:val="00BA735B"/>
    <w:rsid w:val="00BB1CA5"/>
    <w:rsid w:val="00BB348D"/>
    <w:rsid w:val="00BB73A5"/>
    <w:rsid w:val="00BC3608"/>
    <w:rsid w:val="00BE1541"/>
    <w:rsid w:val="00BE3488"/>
    <w:rsid w:val="00BE52D6"/>
    <w:rsid w:val="00BF0227"/>
    <w:rsid w:val="00C06F4F"/>
    <w:rsid w:val="00C1264C"/>
    <w:rsid w:val="00C26DF1"/>
    <w:rsid w:val="00C40ECF"/>
    <w:rsid w:val="00C42423"/>
    <w:rsid w:val="00C45F98"/>
    <w:rsid w:val="00C700E2"/>
    <w:rsid w:val="00C95A1C"/>
    <w:rsid w:val="00CA0775"/>
    <w:rsid w:val="00CA3332"/>
    <w:rsid w:val="00CB2F3F"/>
    <w:rsid w:val="00CC0DAC"/>
    <w:rsid w:val="00CD3A03"/>
    <w:rsid w:val="00CD460D"/>
    <w:rsid w:val="00CD63B1"/>
    <w:rsid w:val="00CE384C"/>
    <w:rsid w:val="00CE44F2"/>
    <w:rsid w:val="00CE5AC6"/>
    <w:rsid w:val="00CE6E74"/>
    <w:rsid w:val="00CF78D7"/>
    <w:rsid w:val="00D15BB1"/>
    <w:rsid w:val="00D2147A"/>
    <w:rsid w:val="00D25618"/>
    <w:rsid w:val="00D4325C"/>
    <w:rsid w:val="00D457B8"/>
    <w:rsid w:val="00D751B8"/>
    <w:rsid w:val="00D76498"/>
    <w:rsid w:val="00D84FA1"/>
    <w:rsid w:val="00D934A4"/>
    <w:rsid w:val="00DB669F"/>
    <w:rsid w:val="00DE53DD"/>
    <w:rsid w:val="00DF5EF0"/>
    <w:rsid w:val="00E073D8"/>
    <w:rsid w:val="00E21E17"/>
    <w:rsid w:val="00E46DA8"/>
    <w:rsid w:val="00E4721B"/>
    <w:rsid w:val="00E51B06"/>
    <w:rsid w:val="00E57776"/>
    <w:rsid w:val="00E73A63"/>
    <w:rsid w:val="00E91FA7"/>
    <w:rsid w:val="00EB7D06"/>
    <w:rsid w:val="00EC3C8C"/>
    <w:rsid w:val="00EE1356"/>
    <w:rsid w:val="00F02DEF"/>
    <w:rsid w:val="00F20256"/>
    <w:rsid w:val="00F47305"/>
    <w:rsid w:val="00F5339B"/>
    <w:rsid w:val="00F90D47"/>
    <w:rsid w:val="00FA69AD"/>
    <w:rsid w:val="00FB0A16"/>
    <w:rsid w:val="00FB5D29"/>
    <w:rsid w:val="00FD4C03"/>
    <w:rsid w:val="00FE16FF"/>
    <w:rsid w:val="00FF7543"/>
    <w:rsid w:val="060D633F"/>
    <w:rsid w:val="09E73DB7"/>
    <w:rsid w:val="0DEB989B"/>
    <w:rsid w:val="0EFE447D"/>
    <w:rsid w:val="135F6DA3"/>
    <w:rsid w:val="156A5367"/>
    <w:rsid w:val="176E2494"/>
    <w:rsid w:val="1DFB8761"/>
    <w:rsid w:val="21655139"/>
    <w:rsid w:val="26D24299"/>
    <w:rsid w:val="27641872"/>
    <w:rsid w:val="27F410EF"/>
    <w:rsid w:val="2B5DEBE4"/>
    <w:rsid w:val="2B6D4DE7"/>
    <w:rsid w:val="2BDE202B"/>
    <w:rsid w:val="2BFF437C"/>
    <w:rsid w:val="2C4B1D25"/>
    <w:rsid w:val="2FFB3976"/>
    <w:rsid w:val="2FFF5D2B"/>
    <w:rsid w:val="328E2221"/>
    <w:rsid w:val="34DFC689"/>
    <w:rsid w:val="35731BF7"/>
    <w:rsid w:val="36FE81E0"/>
    <w:rsid w:val="395C70BC"/>
    <w:rsid w:val="3BDEFE53"/>
    <w:rsid w:val="3C8129B9"/>
    <w:rsid w:val="3E7B2A00"/>
    <w:rsid w:val="3E9E5B3E"/>
    <w:rsid w:val="3EE3953B"/>
    <w:rsid w:val="3FBE2D9D"/>
    <w:rsid w:val="42495C99"/>
    <w:rsid w:val="43DF06DE"/>
    <w:rsid w:val="46BF12A5"/>
    <w:rsid w:val="4777E9DB"/>
    <w:rsid w:val="49091987"/>
    <w:rsid w:val="4A7308D6"/>
    <w:rsid w:val="4BFF5E9C"/>
    <w:rsid w:val="4F7B5CB8"/>
    <w:rsid w:val="519F45F3"/>
    <w:rsid w:val="55B814EC"/>
    <w:rsid w:val="576F54FD"/>
    <w:rsid w:val="577F78DB"/>
    <w:rsid w:val="59EFE889"/>
    <w:rsid w:val="5A8A5970"/>
    <w:rsid w:val="5BFAC758"/>
    <w:rsid w:val="5BFF548B"/>
    <w:rsid w:val="5E6256D2"/>
    <w:rsid w:val="5ECB303C"/>
    <w:rsid w:val="5FDFB26D"/>
    <w:rsid w:val="5FF7C4BB"/>
    <w:rsid w:val="63106F39"/>
    <w:rsid w:val="63DB6486"/>
    <w:rsid w:val="656E581E"/>
    <w:rsid w:val="679E6228"/>
    <w:rsid w:val="67F5FDF3"/>
    <w:rsid w:val="6ADDC872"/>
    <w:rsid w:val="6BEE4E98"/>
    <w:rsid w:val="6BFB1B1A"/>
    <w:rsid w:val="6BFFB4C3"/>
    <w:rsid w:val="6DFFE9A1"/>
    <w:rsid w:val="6FB60292"/>
    <w:rsid w:val="6FBF6A28"/>
    <w:rsid w:val="6FF7DC7C"/>
    <w:rsid w:val="73EFCA4E"/>
    <w:rsid w:val="73F74105"/>
    <w:rsid w:val="757FA2CD"/>
    <w:rsid w:val="75ED5048"/>
    <w:rsid w:val="76D5ADF6"/>
    <w:rsid w:val="776728CA"/>
    <w:rsid w:val="777D6F55"/>
    <w:rsid w:val="77AD0B4D"/>
    <w:rsid w:val="77AFCB0A"/>
    <w:rsid w:val="77CF2E28"/>
    <w:rsid w:val="77EF4156"/>
    <w:rsid w:val="77FDE533"/>
    <w:rsid w:val="79A9778F"/>
    <w:rsid w:val="79D247A8"/>
    <w:rsid w:val="7A8EAEC5"/>
    <w:rsid w:val="7A9F52E2"/>
    <w:rsid w:val="7AAFAD2D"/>
    <w:rsid w:val="7ABC3EDD"/>
    <w:rsid w:val="7AC545D1"/>
    <w:rsid w:val="7B176537"/>
    <w:rsid w:val="7B3FAFEF"/>
    <w:rsid w:val="7BF7060A"/>
    <w:rsid w:val="7BFD9688"/>
    <w:rsid w:val="7BFE57C4"/>
    <w:rsid w:val="7CEDD35F"/>
    <w:rsid w:val="7D7B2422"/>
    <w:rsid w:val="7D9FA269"/>
    <w:rsid w:val="7DAD8B0A"/>
    <w:rsid w:val="7DDE41D7"/>
    <w:rsid w:val="7DFD6A1D"/>
    <w:rsid w:val="7E1D785F"/>
    <w:rsid w:val="7E404266"/>
    <w:rsid w:val="7E67195D"/>
    <w:rsid w:val="7E763D11"/>
    <w:rsid w:val="7E933F5E"/>
    <w:rsid w:val="7F3E08D1"/>
    <w:rsid w:val="7F5572FB"/>
    <w:rsid w:val="7FABEB83"/>
    <w:rsid w:val="7FB70427"/>
    <w:rsid w:val="7FB7B5B7"/>
    <w:rsid w:val="7FBD983B"/>
    <w:rsid w:val="7FBFCF24"/>
    <w:rsid w:val="7FCBB4B5"/>
    <w:rsid w:val="7FDFCFD2"/>
    <w:rsid w:val="7FE6D276"/>
    <w:rsid w:val="7FEFA2EC"/>
    <w:rsid w:val="7FFC434B"/>
    <w:rsid w:val="7FFE3268"/>
    <w:rsid w:val="7FFF0E01"/>
    <w:rsid w:val="7FFFB4B3"/>
    <w:rsid w:val="7FFFF597"/>
    <w:rsid w:val="99EC919C"/>
    <w:rsid w:val="9E6F85C1"/>
    <w:rsid w:val="9F7C8984"/>
    <w:rsid w:val="9FE209A1"/>
    <w:rsid w:val="AFB3F969"/>
    <w:rsid w:val="AFF7C86E"/>
    <w:rsid w:val="B1FFA2D3"/>
    <w:rsid w:val="B28F7072"/>
    <w:rsid w:val="B5FFDF98"/>
    <w:rsid w:val="B7E6E833"/>
    <w:rsid w:val="B7FF4319"/>
    <w:rsid w:val="B8754E66"/>
    <w:rsid w:val="BBF74F14"/>
    <w:rsid w:val="BDCC5E1B"/>
    <w:rsid w:val="BDDFB6DA"/>
    <w:rsid w:val="BDE58B9B"/>
    <w:rsid w:val="BF18830A"/>
    <w:rsid w:val="BF6FDE12"/>
    <w:rsid w:val="BF76A680"/>
    <w:rsid w:val="BF9D49EF"/>
    <w:rsid w:val="BFCFAE8C"/>
    <w:rsid w:val="BFDED059"/>
    <w:rsid w:val="BFEAF5C5"/>
    <w:rsid w:val="BFFCFD30"/>
    <w:rsid w:val="C3CF2173"/>
    <w:rsid w:val="C951B664"/>
    <w:rsid w:val="CB4E4EE4"/>
    <w:rsid w:val="CDEFBDCF"/>
    <w:rsid w:val="CF7ECE92"/>
    <w:rsid w:val="CF819997"/>
    <w:rsid w:val="D7C9BA48"/>
    <w:rsid w:val="D7EFD96D"/>
    <w:rsid w:val="DABE65BA"/>
    <w:rsid w:val="DBBB7E03"/>
    <w:rsid w:val="DBDF30D0"/>
    <w:rsid w:val="DBF85484"/>
    <w:rsid w:val="DD7F3016"/>
    <w:rsid w:val="DDF5D184"/>
    <w:rsid w:val="DEFE6BED"/>
    <w:rsid w:val="DEFFB161"/>
    <w:rsid w:val="DF738139"/>
    <w:rsid w:val="DFF3F415"/>
    <w:rsid w:val="DFFFD198"/>
    <w:rsid w:val="E369EF93"/>
    <w:rsid w:val="E41B7FAA"/>
    <w:rsid w:val="E4F67AE9"/>
    <w:rsid w:val="E7B799D6"/>
    <w:rsid w:val="E9DF8123"/>
    <w:rsid w:val="EAFFBDC5"/>
    <w:rsid w:val="EB8C0ECA"/>
    <w:rsid w:val="EBD9A38B"/>
    <w:rsid w:val="EBF72890"/>
    <w:rsid w:val="ED89EA7D"/>
    <w:rsid w:val="EDBF216D"/>
    <w:rsid w:val="EFDE5D18"/>
    <w:rsid w:val="EFEF87B1"/>
    <w:rsid w:val="EFF81AF0"/>
    <w:rsid w:val="F16BC0F0"/>
    <w:rsid w:val="F1C6B95C"/>
    <w:rsid w:val="F5D3B255"/>
    <w:rsid w:val="F7677590"/>
    <w:rsid w:val="F77BE1B1"/>
    <w:rsid w:val="F7BD4829"/>
    <w:rsid w:val="F7BF372C"/>
    <w:rsid w:val="F7CAE58C"/>
    <w:rsid w:val="F7DF32CE"/>
    <w:rsid w:val="F7F60155"/>
    <w:rsid w:val="F7FA1E5E"/>
    <w:rsid w:val="F98D54CE"/>
    <w:rsid w:val="FB4ED2B3"/>
    <w:rsid w:val="FB6D1E4D"/>
    <w:rsid w:val="FB8FCB42"/>
    <w:rsid w:val="FBAE1BDD"/>
    <w:rsid w:val="FBB79304"/>
    <w:rsid w:val="FBBF66EE"/>
    <w:rsid w:val="FBBFB0E7"/>
    <w:rsid w:val="FBFB2258"/>
    <w:rsid w:val="FC6B22DE"/>
    <w:rsid w:val="FCBDF555"/>
    <w:rsid w:val="FD8C4AF7"/>
    <w:rsid w:val="FDFEA676"/>
    <w:rsid w:val="FDFF2524"/>
    <w:rsid w:val="FDFF93FB"/>
    <w:rsid w:val="FE3FCEAF"/>
    <w:rsid w:val="FE7FA39F"/>
    <w:rsid w:val="FEB94636"/>
    <w:rsid w:val="FEFB99E4"/>
    <w:rsid w:val="FEFF4214"/>
    <w:rsid w:val="FEFF99AD"/>
    <w:rsid w:val="FEFFBAF0"/>
    <w:rsid w:val="FEFFEAA9"/>
    <w:rsid w:val="FF134046"/>
    <w:rsid w:val="FF3749BD"/>
    <w:rsid w:val="FF6FC321"/>
    <w:rsid w:val="FF9DF2A3"/>
    <w:rsid w:val="FF9FB310"/>
    <w:rsid w:val="FFAFAA9E"/>
    <w:rsid w:val="FFB05BF2"/>
    <w:rsid w:val="FFBBD732"/>
    <w:rsid w:val="FFBFEE47"/>
    <w:rsid w:val="FFD21AAF"/>
    <w:rsid w:val="FFEA96CC"/>
    <w:rsid w:val="FFEB7D1A"/>
    <w:rsid w:val="FFF55347"/>
    <w:rsid w:val="FFF761F9"/>
    <w:rsid w:val="FFFA4CB0"/>
    <w:rsid w:val="FFFB67C4"/>
    <w:rsid w:val="FFFD8DBF"/>
    <w:rsid w:val="FFFD90AB"/>
    <w:rsid w:val="FFFF137C"/>
    <w:rsid w:val="FFFF5286"/>
    <w:rsid w:val="FFFFD9C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link w:val="14"/>
    <w:qFormat/>
    <w:uiPriority w:val="0"/>
    <w:pPr>
      <w:spacing w:after="120"/>
    </w:pPr>
    <w:rPr>
      <w:rFonts w:eastAsia="仿宋_GB2312" w:asciiTheme="minorHAnsi" w:hAnsiTheme="minorHAnsi" w:cstheme="minorBidi"/>
      <w:szCs w:val="20"/>
    </w:rPr>
  </w:style>
  <w:style w:type="paragraph" w:styleId="3">
    <w:name w:val="Balloon Text"/>
    <w:basedOn w:val="1"/>
    <w:link w:val="12"/>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1"/>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0">
    <w:name w:val="页眉 Char"/>
    <w:basedOn w:val="7"/>
    <w:link w:val="5"/>
    <w:qFormat/>
    <w:uiPriority w:val="99"/>
    <w:rPr>
      <w:sz w:val="18"/>
      <w:szCs w:val="18"/>
    </w:rPr>
  </w:style>
  <w:style w:type="character" w:customStyle="1" w:styleId="11">
    <w:name w:val="页脚 Char"/>
    <w:basedOn w:val="7"/>
    <w:link w:val="4"/>
    <w:qFormat/>
    <w:uiPriority w:val="99"/>
    <w:rPr>
      <w:sz w:val="18"/>
      <w:szCs w:val="18"/>
    </w:rPr>
  </w:style>
  <w:style w:type="character" w:customStyle="1" w:styleId="12">
    <w:name w:val="批注框文本 Char"/>
    <w:basedOn w:val="7"/>
    <w:link w:val="3"/>
    <w:semiHidden/>
    <w:qFormat/>
    <w:uiPriority w:val="99"/>
    <w:rPr>
      <w:kern w:val="2"/>
      <w:sz w:val="18"/>
      <w:szCs w:val="18"/>
    </w:rPr>
  </w:style>
  <w:style w:type="paragraph" w:customStyle="1" w:styleId="13">
    <w:name w:val="列出段落1"/>
    <w:basedOn w:val="1"/>
    <w:qFormat/>
    <w:uiPriority w:val="99"/>
    <w:pPr>
      <w:ind w:firstLine="420" w:firstLineChars="200"/>
    </w:pPr>
  </w:style>
  <w:style w:type="character" w:customStyle="1" w:styleId="14">
    <w:name w:val="正文文本 Char"/>
    <w:basedOn w:val="7"/>
    <w:link w:val="2"/>
    <w:qFormat/>
    <w:uiPriority w:val="0"/>
    <w:rPr>
      <w:rFonts w:eastAsia="仿宋_GB2312" w:asciiTheme="minorHAnsi" w:hAnsiTheme="minorHAnsi" w:cstheme="minorBidi"/>
      <w:kern w:val="2"/>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E31AFB-8350-4289-BD53-DB2F9FB73A45}">
  <ds:schemaRefs/>
</ds:datastoreItem>
</file>

<file path=docProps/app.xml><?xml version="1.0" encoding="utf-8"?>
<Properties xmlns="http://schemas.openxmlformats.org/officeDocument/2006/extended-properties" xmlns:vt="http://schemas.openxmlformats.org/officeDocument/2006/docPropsVTypes">
  <Pages>14</Pages>
  <Words>5035</Words>
  <Characters>5649</Characters>
  <Lines>43</Lines>
  <Paragraphs>12</Paragraphs>
  <ScaleCrop>false</ScaleCrop>
  <LinksUpToDate>false</LinksUpToDate>
  <CharactersWithSpaces>5783</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2022-11-11T10:34:00Z</dcterms:created>
  <dc:creator>lixiaoling</dc:creator>
  <cp:lastModifiedBy>LTGX04</cp:lastModifiedBy>
  <cp:lastPrinted>2026-09-03T10:53:00Z</cp:lastPrinted>
  <dcterms:modified xsi:type="dcterms:W3CDTF">2026-09-04T03:46:50Z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y fmtid="{D5CDD505-2E9C-101B-9397-08002B2CF9AE}" pid="3" name="ICV">
    <vt:lpwstr>F9201E2F29C15FD03743FC6951DB602A_43</vt:lpwstr>
  </property>
</Properties>
</file>