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both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附件2：</w:t>
      </w:r>
    </w:p>
    <w:p>
      <w:pPr>
        <w:jc w:val="center"/>
        <w:rPr>
          <w:rFonts w:hint="eastAsia" w:ascii="方正小标宋_GBK" w:hAnsi="方正小标宋_GBK" w:eastAsia="方正小标宋_GBK" w:cs="方正小标宋_GBK"/>
          <w:sz w:val="44"/>
          <w:szCs w:val="44"/>
          <w:lang w:val="en-US" w:eastAsia="zh-CN"/>
        </w:rPr>
      </w:pPr>
      <w:r>
        <w:rPr>
          <w:rFonts w:hint="eastAsia" w:ascii="方正小标宋_GBK" w:hAnsi="方正小标宋_GBK" w:eastAsia="方正小标宋_GBK" w:cs="方正小标宋_GBK"/>
          <w:sz w:val="44"/>
          <w:szCs w:val="44"/>
        </w:rPr>
        <w:t>操作系统网址和细化操作流程</w:t>
      </w:r>
      <w:r>
        <w:rPr>
          <w:rFonts w:hint="eastAsia" w:ascii="方正小标宋_GBK" w:hAnsi="方正小标宋_GBK" w:eastAsia="方正小标宋_GBK" w:cs="方正小标宋_GBK"/>
          <w:sz w:val="44"/>
          <w:szCs w:val="44"/>
          <w:lang w:eastAsia="zh-CN"/>
        </w:rPr>
        <w:t>（企业）</w:t>
      </w:r>
    </w:p>
    <w:p>
      <w:pPr>
        <w:numPr>
          <w:ilvl w:val="0"/>
          <w:numId w:val="1"/>
        </w:numPr>
        <w:jc w:val="left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default"/>
          <w:lang w:val="en-US" w:eastAsia="zh-CN"/>
        </w:rPr>
        <w:drawing>
          <wp:anchor distT="0" distB="0" distL="114300" distR="114300" simplePos="0" relativeHeight="251660288" behindDoc="0" locked="0" layoutInCell="1" allowOverlap="1">
            <wp:simplePos x="0" y="0"/>
            <wp:positionH relativeFrom="column">
              <wp:posOffset>38100</wp:posOffset>
            </wp:positionH>
            <wp:positionV relativeFrom="page">
              <wp:posOffset>3985260</wp:posOffset>
            </wp:positionV>
            <wp:extent cx="5257800" cy="2213610"/>
            <wp:effectExtent l="0" t="0" r="0" b="15240"/>
            <wp:wrapTopAndBottom/>
            <wp:docPr id="1" name="图片 1" descr="1_副本"/>
            <wp:cNvGraphicFramePr>
              <a:graphicFrameLocks xmlns:a="http://schemas.openxmlformats.org/drawingml/2006/main" noChangeAspect="true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1_副本"/>
                    <pic:cNvPicPr>
                      <a:picLocks noChangeAspect="true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57800" cy="221361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在浏览器中输入https://rcfw.weihai.cn/rcfw_weihai/login，进入威海市大学生生活津贴申报系统，选择“单位登录”输入账号和密码（账号密码为社保系统的账号和密码）</w:t>
      </w:r>
    </w:p>
    <w:p>
      <w:pPr>
        <w:numPr>
          <w:ilvl w:val="0"/>
          <w:numId w:val="1"/>
        </w:numPr>
        <w:jc w:val="left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在左侧导航栏，点击“大学生生活津贴”，选择“生活津贴申报（就业）”。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drawing>
          <wp:inline distT="0" distB="0" distL="114300" distR="114300">
            <wp:extent cx="5612765" cy="2075180"/>
            <wp:effectExtent l="0" t="0" r="6985" b="1270"/>
            <wp:docPr id="2" name="图片 2" descr="2023-11-21_16-08-39"/>
            <wp:cNvGraphicFramePr>
              <a:graphicFrameLocks xmlns:a="http://schemas.openxmlformats.org/drawingml/2006/main" noChangeAspect="true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2023-11-21_16-08-39"/>
                    <pic:cNvPicPr>
                      <a:picLocks noChangeAspect="true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612765" cy="20751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numPr>
          <w:ilvl w:val="0"/>
          <w:numId w:val="1"/>
        </w:numPr>
        <w:ind w:left="0" w:leftChars="0" w:firstLine="0" w:firstLineChars="0"/>
        <w:jc w:val="left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点击“主动申报”，进入申报界面（其中国外留学生等特殊群体选择“特殊申报”）。</w:t>
      </w:r>
    </w:p>
    <w:p>
      <w:pPr>
        <w:numPr>
          <w:ilvl w:val="0"/>
          <w:numId w:val="0"/>
        </w:numPr>
        <w:jc w:val="left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drawing>
          <wp:inline distT="0" distB="0" distL="114300" distR="114300">
            <wp:extent cx="5601970" cy="2245360"/>
            <wp:effectExtent l="0" t="0" r="17780" b="2540"/>
            <wp:docPr id="16" name="图片 16" descr="2023-11-20_11-00-30"/>
            <wp:cNvGraphicFramePr>
              <a:graphicFrameLocks xmlns:a="http://schemas.openxmlformats.org/drawingml/2006/main" noChangeAspect="true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图片 16" descr="2023-11-20_11-00-30"/>
                    <pic:cNvPicPr>
                      <a:picLocks noChangeAspect="true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601970" cy="22453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numPr>
          <w:ilvl w:val="0"/>
          <w:numId w:val="1"/>
        </w:numPr>
        <w:ind w:left="0" w:leftChars="0" w:firstLine="0" w:firstLineChars="0"/>
        <w:jc w:val="left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确认申报“单位注册地”，补充“单位联系人”、“联系方式”，点击“添加”，填写申报人员信息。</w:t>
      </w:r>
    </w:p>
    <w:p>
      <w:pPr>
        <w:numPr>
          <w:ilvl w:val="0"/>
          <w:numId w:val="0"/>
        </w:numPr>
        <w:ind w:leftChars="0"/>
        <w:jc w:val="left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drawing>
          <wp:inline distT="0" distB="0" distL="114300" distR="114300">
            <wp:extent cx="5609590" cy="1551305"/>
            <wp:effectExtent l="0" t="0" r="10160" b="10795"/>
            <wp:docPr id="17" name="图片 17" descr="2023-11-20_11-17-23"/>
            <wp:cNvGraphicFramePr>
              <a:graphicFrameLocks xmlns:a="http://schemas.openxmlformats.org/drawingml/2006/main" noChangeAspect="true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" name="图片 17" descr="2023-11-20_11-17-23"/>
                    <pic:cNvPicPr>
                      <a:picLocks noChangeAspect="true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609590" cy="15513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numPr>
          <w:ilvl w:val="0"/>
          <w:numId w:val="1"/>
        </w:numPr>
        <w:ind w:left="0" w:leftChars="0" w:firstLine="0" w:firstLineChars="0"/>
        <w:jc w:val="left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输入申报人员的身份证号、姓名、社保卡银行卡号和开户行，核对毕业日期、就业日期等信息。</w:t>
      </w:r>
      <w:bookmarkStart w:id="0" w:name="_GoBack"/>
      <w:bookmarkEnd w:id="0"/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drawing>
          <wp:inline distT="0" distB="0" distL="114300" distR="114300">
            <wp:extent cx="5612130" cy="1527175"/>
            <wp:effectExtent l="0" t="0" r="7620" b="15875"/>
            <wp:docPr id="19" name="图片 19" descr="2023-11-20_11-20-00"/>
            <wp:cNvGraphicFramePr>
              <a:graphicFrameLocks xmlns:a="http://schemas.openxmlformats.org/drawingml/2006/main" noChangeAspect="true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" name="图片 19" descr="2023-11-20_11-20-00"/>
                    <pic:cNvPicPr>
                      <a:picLocks noChangeAspect="true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15271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numPr>
          <w:ilvl w:val="0"/>
          <w:numId w:val="1"/>
        </w:numPr>
        <w:ind w:left="0" w:leftChars="0" w:firstLine="0" w:firstLineChars="0"/>
        <w:jc w:val="left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点击“上传”按钮，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lang w:eastAsia="zh-CN"/>
        </w:rPr>
        <w:t>国外高校毕业的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</w:rPr>
        <w:t>新增补人员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lang w:eastAsia="zh-CN"/>
        </w:rPr>
        <w:t>还须提供毕业证和教育部学历认证证明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</w:rPr>
        <w:t>。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lang w:val="en-US" w:eastAsia="zh-CN"/>
        </w:rPr>
        <w:t>另外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经营性人力资源服务机构就业的人员还需提交7-10月份的工资流水。</w:t>
      </w:r>
    </w:p>
    <w:p>
      <w:pPr>
        <w:numPr>
          <w:ilvl w:val="0"/>
          <w:numId w:val="0"/>
        </w:numPr>
        <w:ind w:leftChars="0"/>
        <w:jc w:val="left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drawing>
          <wp:inline distT="0" distB="0" distL="114300" distR="114300">
            <wp:extent cx="5605145" cy="2135505"/>
            <wp:effectExtent l="0" t="0" r="14605" b="17145"/>
            <wp:docPr id="9" name="图片 9" descr="31_副本"/>
            <wp:cNvGraphicFramePr>
              <a:graphicFrameLocks xmlns:a="http://schemas.openxmlformats.org/drawingml/2006/main" noChangeAspect="true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图片 9" descr="31_副本"/>
                    <pic:cNvPicPr>
                      <a:picLocks noChangeAspect="true"/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605145" cy="21355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numPr>
          <w:ilvl w:val="0"/>
          <w:numId w:val="1"/>
        </w:numPr>
        <w:ind w:left="0" w:leftChars="0" w:firstLine="0" w:firstLineChars="0"/>
        <w:jc w:val="left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上传完个人材料后，选择“暂存”。</w:t>
      </w:r>
    </w:p>
    <w:p>
      <w:pPr>
        <w:numPr>
          <w:ilvl w:val="0"/>
          <w:numId w:val="0"/>
        </w:numPr>
        <w:ind w:leftChars="0"/>
        <w:jc w:val="left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drawing>
          <wp:inline distT="0" distB="0" distL="114300" distR="114300">
            <wp:extent cx="5611495" cy="1349375"/>
            <wp:effectExtent l="0" t="0" r="8255" b="3175"/>
            <wp:docPr id="20" name="图片 20" descr="2023-11-20_11-34-06"/>
            <wp:cNvGraphicFramePr>
              <a:graphicFrameLocks xmlns:a="http://schemas.openxmlformats.org/drawingml/2006/main" noChangeAspect="true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" name="图片 20" descr="2023-11-20_11-34-06"/>
                    <pic:cNvPicPr>
                      <a:picLocks noChangeAspect="true"/>
                    </pic:cNvPicPr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611495" cy="13493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numPr>
          <w:ilvl w:val="0"/>
          <w:numId w:val="1"/>
        </w:numPr>
        <w:ind w:left="0" w:leftChars="0" w:firstLine="0" w:firstLineChars="0"/>
        <w:jc w:val="left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导出“承诺书”和“公示模板”。</w:t>
      </w:r>
    </w:p>
    <w:p>
      <w:pPr>
        <w:numPr>
          <w:ilvl w:val="0"/>
          <w:numId w:val="0"/>
        </w:numPr>
        <w:ind w:leftChars="0"/>
        <w:jc w:val="left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drawing>
          <wp:inline distT="0" distB="0" distL="114300" distR="114300">
            <wp:extent cx="5610860" cy="2195195"/>
            <wp:effectExtent l="0" t="0" r="8890" b="14605"/>
            <wp:docPr id="10" name="图片 10" descr="62_副本"/>
            <wp:cNvGraphicFramePr>
              <a:graphicFrameLocks xmlns:a="http://schemas.openxmlformats.org/drawingml/2006/main" noChangeAspect="true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图片 10" descr="62_副本"/>
                    <pic:cNvPicPr>
                      <a:picLocks noChangeAspect="true"/>
                    </pic:cNvPicPr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5610860" cy="21951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numPr>
          <w:ilvl w:val="0"/>
          <w:numId w:val="1"/>
        </w:numPr>
        <w:ind w:left="0" w:leftChars="0" w:firstLine="0" w:firstLineChars="0"/>
        <w:jc w:val="left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点击“上传单位材料”，进入上传材料界面（照片大小要小于1MB）。</w:t>
      </w:r>
    </w:p>
    <w:p>
      <w:pPr>
        <w:numPr>
          <w:ilvl w:val="0"/>
          <w:numId w:val="0"/>
        </w:numPr>
        <w:ind w:leftChars="0"/>
        <w:jc w:val="left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drawing>
          <wp:inline distT="0" distB="0" distL="114300" distR="114300">
            <wp:extent cx="5606415" cy="2079625"/>
            <wp:effectExtent l="0" t="0" r="13335" b="15875"/>
            <wp:docPr id="3" name="图片 3" descr="2023-11-21_16-10-57"/>
            <wp:cNvGraphicFramePr>
              <a:graphicFrameLocks xmlns:a="http://schemas.openxmlformats.org/drawingml/2006/main" noChangeAspect="true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2023-11-21_16-10-57"/>
                    <pic:cNvPicPr>
                      <a:picLocks noChangeAspect="true"/>
                    </pic:cNvPicPr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5606415" cy="20796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numPr>
          <w:ilvl w:val="0"/>
          <w:numId w:val="1"/>
        </w:numPr>
        <w:ind w:left="0" w:leftChars="0" w:firstLine="0" w:firstLineChars="0"/>
        <w:jc w:val="left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点击“上传”，依次上传承诺书和公示照片。</w:t>
      </w:r>
    </w:p>
    <w:p>
      <w:pPr>
        <w:numPr>
          <w:ilvl w:val="0"/>
          <w:numId w:val="0"/>
        </w:numPr>
        <w:ind w:leftChars="0"/>
        <w:jc w:val="left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drawing>
          <wp:inline distT="0" distB="0" distL="114300" distR="114300">
            <wp:extent cx="5606415" cy="1860550"/>
            <wp:effectExtent l="0" t="0" r="13335" b="6350"/>
            <wp:docPr id="4" name="图片 4" descr="2023-11-21_16-12-55"/>
            <wp:cNvGraphicFramePr>
              <a:graphicFrameLocks xmlns:a="http://schemas.openxmlformats.org/drawingml/2006/main" noChangeAspect="true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 descr="2023-11-21_16-12-55"/>
                    <pic:cNvPicPr>
                      <a:picLocks noChangeAspect="true"/>
                    </pic:cNvPicPr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5606415" cy="18605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numPr>
          <w:ilvl w:val="0"/>
          <w:numId w:val="1"/>
        </w:numPr>
        <w:ind w:left="0" w:leftChars="0" w:firstLine="0" w:firstLineChars="0"/>
        <w:jc w:val="left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点击“提交”，完成整个申报过程。</w:t>
      </w:r>
    </w:p>
    <w:p>
      <w:pPr>
        <w:numPr>
          <w:ilvl w:val="0"/>
          <w:numId w:val="0"/>
        </w:numPr>
        <w:ind w:leftChars="0"/>
        <w:jc w:val="left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drawing>
          <wp:inline distT="0" distB="0" distL="114300" distR="114300">
            <wp:extent cx="5608320" cy="2629535"/>
            <wp:effectExtent l="0" t="0" r="11430" b="18415"/>
            <wp:docPr id="12" name="图片 12" descr="2"/>
            <wp:cNvGraphicFramePr>
              <a:graphicFrameLocks xmlns:a="http://schemas.openxmlformats.org/drawingml/2006/main" noChangeAspect="true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图片 12" descr="2"/>
                    <pic:cNvPicPr>
                      <a:picLocks noChangeAspect="true"/>
                    </pic:cNvPicPr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5608320" cy="26295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numPr>
          <w:ilvl w:val="0"/>
          <w:numId w:val="0"/>
        </w:numPr>
        <w:ind w:leftChars="0"/>
        <w:jc w:val="left"/>
        <w:rPr>
          <w:rFonts w:hint="default" w:ascii="仿宋_GB2312" w:hAnsi="仿宋_GB2312" w:eastAsia="仿宋_GB2312" w:cs="仿宋_GB2312"/>
          <w:color w:val="FF0000"/>
          <w:sz w:val="32"/>
          <w:szCs w:val="32"/>
          <w:lang w:val="en" w:eastAsia="zh-CN"/>
        </w:rPr>
      </w:pPr>
      <w:r>
        <w:rPr>
          <w:rFonts w:hint="eastAsia" w:ascii="仿宋_GB2312" w:hAnsi="仿宋_GB2312" w:eastAsia="仿宋_GB2312" w:cs="仿宋_GB2312"/>
          <w:color w:val="FF0000"/>
          <w:sz w:val="32"/>
          <w:szCs w:val="32"/>
          <w:lang w:val="en" w:eastAsia="zh-CN"/>
        </w:rPr>
        <w:t>提醒：上传结束后，要不定期的刷新系统首页，查看审核结果，对于审核未通过，及时修改，再次申请。</w:t>
      </w:r>
    </w:p>
    <w:sectPr>
      <w:footerReference r:id="rId3" w:type="default"/>
      <w:pgSz w:w="11906" w:h="16838"/>
      <w:pgMar w:top="2098" w:right="1474" w:bottom="1984" w:left="1587" w:header="851" w:footer="992" w:gutter="0"/>
      <w:pgNumType w:fmt="numberInDash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altName w:val="Standard Symbols PS"/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Standard Symbols PS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书宋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3" name="文本框 1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true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2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false" anchor="t" anchorCtr="false" forceAA="false" upright="false" compatLnSpc="true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2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C8CDC8DC"/>
    <w:multiLevelType w:val="singleLevel"/>
    <w:tmpl w:val="C8CDC8DC"/>
    <w:lvl w:ilvl="0" w:tentative="0">
      <w:start w:val="1"/>
      <w:numFmt w:val="decimal"/>
      <w:lvlText w:val="%1."/>
      <w:lvlJc w:val="left"/>
      <w:pPr>
        <w:tabs>
          <w:tab w:val="left" w:pos="312"/>
        </w:tabs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true"/>
  <w:bordersDoNotSurroundFooter w:val="true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zQ4NWRhMGY0MGRmNTkzYzUyZDM5MmU1ZTQyY2JmZjEifQ=="/>
  </w:docVars>
  <w:rsids>
    <w:rsidRoot w:val="00000000"/>
    <w:rsid w:val="05DB60EB"/>
    <w:rsid w:val="09C65AB8"/>
    <w:rsid w:val="12B443E3"/>
    <w:rsid w:val="15DE18EA"/>
    <w:rsid w:val="184C15F8"/>
    <w:rsid w:val="1A2D47F3"/>
    <w:rsid w:val="1C0D71CA"/>
    <w:rsid w:val="1FAD1457"/>
    <w:rsid w:val="21FE66A4"/>
    <w:rsid w:val="259D3847"/>
    <w:rsid w:val="2C3E7BCD"/>
    <w:rsid w:val="2DE17B90"/>
    <w:rsid w:val="37500665"/>
    <w:rsid w:val="409C0254"/>
    <w:rsid w:val="51642A74"/>
    <w:rsid w:val="53E0500A"/>
    <w:rsid w:val="6D0F6CBA"/>
    <w:rsid w:val="6F137EB3"/>
    <w:rsid w:val="71630441"/>
    <w:rsid w:val="76FFF81C"/>
    <w:rsid w:val="DED34230"/>
    <w:rsid w:val="DF55A023"/>
    <w:rsid w:val="DFD538BE"/>
    <w:rsid w:val="FD868858"/>
    <w:rsid w:val="FDAF8398"/>
    <w:rsid w:val="FFBA446E"/>
    <w:rsid w:val="FFEF314B"/>
    <w:rsid w:val="FFEFEF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5.png"/><Relationship Id="rId8" Type="http://schemas.openxmlformats.org/officeDocument/2006/relationships/image" Target="media/image4.png"/><Relationship Id="rId7" Type="http://schemas.openxmlformats.org/officeDocument/2006/relationships/image" Target="media/image3.png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8" Type="http://schemas.openxmlformats.org/officeDocument/2006/relationships/fontTable" Target="fontTable.xml"/><Relationship Id="rId17" Type="http://schemas.openxmlformats.org/officeDocument/2006/relationships/numbering" Target="numbering.xml"/><Relationship Id="rId16" Type="http://schemas.openxmlformats.org/officeDocument/2006/relationships/customXml" Target="../customXml/item1.xml"/><Relationship Id="rId15" Type="http://schemas.openxmlformats.org/officeDocument/2006/relationships/image" Target="media/image11.png"/><Relationship Id="rId14" Type="http://schemas.openxmlformats.org/officeDocument/2006/relationships/image" Target="media/image10.png"/><Relationship Id="rId13" Type="http://schemas.openxmlformats.org/officeDocument/2006/relationships/image" Target="media/image9.png"/><Relationship Id="rId12" Type="http://schemas.openxmlformats.org/officeDocument/2006/relationships/image" Target="media/image8.png"/><Relationship Id="rId11" Type="http://schemas.openxmlformats.org/officeDocument/2006/relationships/image" Target="media/image7.png"/><Relationship Id="rId10" Type="http://schemas.openxmlformats.org/officeDocument/2006/relationships/image" Target="media/image6.pn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false"/>
        </a:gradFill>
        <a:gradFill rotWithShape="true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false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5</Pages>
  <Words>420</Words>
  <Characters>462</Characters>
  <Lines>0</Lines>
  <Paragraphs>0</Paragraphs>
  <TotalTime>0</TotalTime>
  <ScaleCrop>false</ScaleCrop>
  <LinksUpToDate>false</LinksUpToDate>
  <CharactersWithSpaces>462</CharactersWithSpaces>
  <Application>WPS Office_11.8.2.10386_F1E327BC-269C-435d-A152-05C5408002CA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2022-11-24T07:09:00Z</dcterms:created>
  <dc:creator>Administrator</dc:creator>
  <cp:lastModifiedBy>user</cp:lastModifiedBy>
  <dcterms:modified xsi:type="dcterms:W3CDTF">2024-11-26T15:11:52Z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2052-11.8.2.10386</vt:lpwstr>
  </property>
  <property fmtid="{D5CDD505-2E9C-101B-9397-08002B2CF9AE}" pid="3" name="ICV">
    <vt:lpwstr>E9683F020ED04E92953BB8FBE3D21822</vt:lpwstr>
  </property>
</Properties>
</file>