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《威海市公共就业业务信息服务平台管理</w:t>
      </w:r>
    </w:p>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办法》起草说明</w:t>
      </w:r>
    </w:p>
    <w:p>
      <w:pPr>
        <w:spacing w:line="600" w:lineRule="exact"/>
        <w:ind w:firstLine="640" w:firstLineChars="200"/>
        <w:rPr>
          <w:rFonts w:ascii="Times New Roman" w:hAnsi="Times New Roman" w:eastAsia="仿宋_GB2312" w:cs="Times New Roman"/>
          <w:sz w:val="32"/>
          <w:szCs w:val="32"/>
        </w:rPr>
      </w:pPr>
    </w:p>
    <w:p>
      <w:pPr>
        <w:spacing w:line="600" w:lineRule="exact"/>
        <w:ind w:firstLine="640" w:firstLineChars="200"/>
        <w:rPr>
          <w:rFonts w:ascii="Times New Roman" w:hAnsi="Times New Roman" w:eastAsia="方正小标宋简体" w:cs="Times New Roman"/>
          <w:sz w:val="32"/>
          <w:szCs w:val="32"/>
        </w:rPr>
      </w:pPr>
      <w:r>
        <w:rPr>
          <w:rFonts w:ascii="Times New Roman" w:hAnsi="Times New Roman" w:eastAsia="仿宋_GB2312" w:cs="Times New Roman"/>
          <w:sz w:val="32"/>
          <w:szCs w:val="32"/>
        </w:rPr>
        <w:t>现将《威海市公共就业业务信息服务平台管理办法》（以下简称《信息平台管理办法》）起草说明报告如下：</w:t>
      </w:r>
    </w:p>
    <w:p>
      <w:pPr>
        <w:spacing w:line="600" w:lineRule="exact"/>
        <w:ind w:firstLine="641"/>
        <w:outlineLvl w:val="0"/>
        <w:rPr>
          <w:rFonts w:ascii="Times New Roman" w:hAnsi="Times New Roman" w:eastAsia="黑体" w:cs="Times New Roman"/>
          <w:sz w:val="32"/>
          <w:szCs w:val="32"/>
        </w:rPr>
      </w:pPr>
      <w:r>
        <w:rPr>
          <w:rFonts w:ascii="Times New Roman" w:hAnsi="Times New Roman" w:eastAsia="黑体" w:cs="Times New Roman"/>
          <w:sz w:val="32"/>
          <w:szCs w:val="32"/>
        </w:rPr>
        <w:t>一、必要性</w:t>
      </w:r>
    </w:p>
    <w:p>
      <w:pPr>
        <w:spacing w:line="600" w:lineRule="exact"/>
        <w:ind w:firstLine="640"/>
        <w:rPr>
          <w:rFonts w:ascii="Times New Roman" w:hAnsi="Times New Roman" w:cs="Times New Roman"/>
          <w:sz w:val="32"/>
          <w:szCs w:val="32"/>
        </w:rPr>
      </w:pPr>
      <w:r>
        <w:rPr>
          <w:rFonts w:ascii="Times New Roman" w:hAnsi="Times New Roman" w:eastAsia="仿宋_GB2312" w:cs="Times New Roman"/>
          <w:sz w:val="32"/>
          <w:szCs w:val="32"/>
        </w:rPr>
        <w:t>网上办事大厅、威海人社手机APP、威海人社发布微信公众号、自助终端和短信等信息发布平台</w:t>
      </w:r>
      <w:r>
        <w:rPr>
          <w:rFonts w:hint="eastAsia" w:ascii="Times New Roman" w:hAnsi="Times New Roman" w:eastAsia="仿宋_GB2312" w:cs="Times New Roman"/>
          <w:sz w:val="32"/>
          <w:szCs w:val="32"/>
        </w:rPr>
        <w:t>，是</w:t>
      </w:r>
      <w:r>
        <w:rPr>
          <w:rFonts w:ascii="Times New Roman" w:hAnsi="Times New Roman" w:eastAsia="仿宋_GB2312" w:cs="Times New Roman"/>
          <w:sz w:val="32"/>
          <w:szCs w:val="32"/>
        </w:rPr>
        <w:t>提升</w:t>
      </w:r>
      <w:r>
        <w:rPr>
          <w:rFonts w:hint="eastAsia" w:ascii="Times New Roman" w:hAnsi="Times New Roman" w:eastAsia="仿宋_GB2312" w:cs="Times New Roman"/>
          <w:sz w:val="32"/>
          <w:szCs w:val="32"/>
        </w:rPr>
        <w:t>人力资源</w:t>
      </w:r>
      <w:r>
        <w:rPr>
          <w:rFonts w:ascii="Times New Roman" w:hAnsi="Times New Roman" w:eastAsia="仿宋_GB2312" w:cs="Times New Roman"/>
          <w:sz w:val="32"/>
          <w:szCs w:val="32"/>
        </w:rPr>
        <w:t>服务</w:t>
      </w:r>
      <w:r>
        <w:rPr>
          <w:rFonts w:hint="eastAsia" w:ascii="Times New Roman" w:hAnsi="Times New Roman" w:eastAsia="仿宋_GB2312" w:cs="Times New Roman"/>
          <w:sz w:val="32"/>
          <w:szCs w:val="32"/>
        </w:rPr>
        <w:t>工作</w:t>
      </w:r>
      <w:r>
        <w:rPr>
          <w:rFonts w:ascii="Times New Roman" w:hAnsi="Times New Roman" w:eastAsia="仿宋_GB2312" w:cs="Times New Roman"/>
          <w:sz w:val="32"/>
          <w:szCs w:val="32"/>
        </w:rPr>
        <w:t>质量的重要载体和有效手段。信息平台</w:t>
      </w:r>
      <w:r>
        <w:rPr>
          <w:rFonts w:hint="eastAsia" w:ascii="Times New Roman" w:hAnsi="Times New Roman" w:eastAsia="仿宋_GB2312" w:cs="Times New Roman"/>
          <w:sz w:val="32"/>
          <w:szCs w:val="32"/>
        </w:rPr>
        <w:t>具有</w:t>
      </w:r>
      <w:r>
        <w:rPr>
          <w:rFonts w:ascii="Times New Roman" w:hAnsi="Times New Roman" w:eastAsia="仿宋_GB2312" w:cs="Times New Roman"/>
          <w:sz w:val="32"/>
          <w:szCs w:val="32"/>
        </w:rPr>
        <w:t>效性强、收看率高、信息发布快、内容导向明的优势，为经办机构与服务对象搭建了更加便捷、安全、高效的沟通互动桥梁。为进一步加强对信息平台的使用和管理，确保信息安全，保障信息平台的正常运行，根据相关法律法规，结合我市实际，制定本办法。</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二、文件依据</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1.《就业服务与就业管理规定》(劳动和社会保障部令 第28号)</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2.《人力资源市场暂行条例》(中华人民共和国国务院令 第700号)</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《中华人民共和国电信条例》（中华人民共和国国务院令 第291号）</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三、调研论证情况</w:t>
      </w:r>
    </w:p>
    <w:p>
      <w:pPr>
        <w:spacing w:line="60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《信息平台管理办法》起草过程中，充分研究借鉴了威海市社会保险服务中心有关信息平台管理的制度规定，并根据</w:t>
      </w:r>
      <w:r>
        <w:rPr>
          <w:rFonts w:hint="eastAsia" w:ascii="Times New Roman" w:hAnsi="Times New Roman" w:eastAsia="仿宋_GB2312" w:cs="Times New Roman"/>
          <w:sz w:val="32"/>
          <w:szCs w:val="32"/>
        </w:rPr>
        <w:t>全</w:t>
      </w:r>
      <w:r>
        <w:rPr>
          <w:rFonts w:ascii="Times New Roman" w:hAnsi="Times New Roman" w:eastAsia="仿宋_GB2312" w:cs="Times New Roman"/>
          <w:sz w:val="32"/>
          <w:szCs w:val="32"/>
        </w:rPr>
        <w:t>市人力资源公共服务工作实际进行制定。</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四、意见协调情况</w:t>
      </w:r>
    </w:p>
    <w:p>
      <w:pPr>
        <w:spacing w:line="600" w:lineRule="exact"/>
        <w:ind w:firstLine="640" w:firstLineChars="200"/>
        <w:outlineLvl w:val="0"/>
        <w:rPr>
          <w:rFonts w:ascii="Times New Roman" w:hAnsi="Times New Roman" w:cs="Times New Roman"/>
          <w:sz w:val="32"/>
          <w:szCs w:val="32"/>
        </w:rPr>
      </w:pPr>
      <w:r>
        <w:rPr>
          <w:rFonts w:ascii="Times New Roman" w:hAnsi="Times New Roman" w:eastAsia="仿宋_GB2312" w:cs="Times New Roman"/>
          <w:sz w:val="32"/>
          <w:szCs w:val="32"/>
        </w:rPr>
        <w:t>《信息平台管理办法》起草后，市</w:t>
      </w:r>
      <w:r>
        <w:rPr>
          <w:rFonts w:hint="eastAsia" w:ascii="Times New Roman" w:hAnsi="Times New Roman" w:eastAsia="仿宋_GB2312" w:cs="Times New Roman"/>
          <w:sz w:val="32"/>
          <w:szCs w:val="32"/>
          <w:lang w:val="en-US" w:eastAsia="zh-CN"/>
        </w:rPr>
        <w:t>公共就业和人才服务中心</w:t>
      </w:r>
      <w:r>
        <w:rPr>
          <w:rFonts w:ascii="Times New Roman" w:hAnsi="Times New Roman" w:eastAsia="仿宋_GB2312" w:cs="Times New Roman"/>
          <w:sz w:val="32"/>
          <w:szCs w:val="32"/>
        </w:rPr>
        <w:t>召开了</w:t>
      </w:r>
      <w:r>
        <w:rPr>
          <w:rFonts w:hint="eastAsia" w:ascii="Times New Roman" w:hAnsi="Times New Roman" w:eastAsia="仿宋_GB2312" w:cs="Times New Roman"/>
          <w:sz w:val="32"/>
          <w:szCs w:val="32"/>
        </w:rPr>
        <w:t>中心主任</w:t>
      </w:r>
      <w:r>
        <w:rPr>
          <w:rFonts w:ascii="Times New Roman" w:hAnsi="Times New Roman" w:eastAsia="仿宋_GB2312" w:cs="Times New Roman"/>
          <w:sz w:val="32"/>
          <w:szCs w:val="32"/>
        </w:rPr>
        <w:t>办公会议，中心各科室</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局属相关科室、单位</w:t>
      </w:r>
      <w:r>
        <w:rPr>
          <w:rFonts w:hint="eastAsia" w:ascii="Times New Roman" w:hAnsi="Times New Roman" w:eastAsia="仿宋_GB2312" w:cs="Times New Roman"/>
          <w:sz w:val="32"/>
          <w:szCs w:val="32"/>
        </w:rPr>
        <w:t>参与</w:t>
      </w:r>
      <w:r>
        <w:rPr>
          <w:rFonts w:ascii="Times New Roman" w:hAnsi="Times New Roman" w:eastAsia="仿宋_GB2312" w:cs="Times New Roman"/>
          <w:sz w:val="32"/>
          <w:szCs w:val="32"/>
        </w:rPr>
        <w:t>讨论</w:t>
      </w:r>
      <w:r>
        <w:rPr>
          <w:rFonts w:hint="eastAsia" w:ascii="Times New Roman" w:hAnsi="Times New Roman" w:eastAsia="仿宋_GB2312" w:cs="Times New Roman"/>
          <w:sz w:val="32"/>
          <w:szCs w:val="32"/>
        </w:rPr>
        <w:t>后</w:t>
      </w:r>
      <w:r>
        <w:rPr>
          <w:rFonts w:ascii="Times New Roman" w:hAnsi="Times New Roman" w:eastAsia="仿宋_GB2312" w:cs="Times New Roman"/>
          <w:sz w:val="32"/>
          <w:szCs w:val="32"/>
        </w:rPr>
        <w:t>，对内容进行了</w:t>
      </w:r>
      <w:r>
        <w:rPr>
          <w:rFonts w:hint="eastAsia" w:ascii="Times New Roman" w:hAnsi="Times New Roman" w:eastAsia="仿宋_GB2312" w:cs="Times New Roman"/>
          <w:sz w:val="32"/>
          <w:szCs w:val="32"/>
        </w:rPr>
        <w:t>修改完善</w:t>
      </w:r>
      <w:r>
        <w:rPr>
          <w:rFonts w:ascii="Times New Roman" w:hAnsi="Times New Roman" w:eastAsia="仿宋_GB2312" w:cs="Times New Roman"/>
          <w:sz w:val="32"/>
          <w:szCs w:val="32"/>
        </w:rPr>
        <w:t>。形成征求意见稿后，征求了各区市意见，并</w:t>
      </w:r>
      <w:r>
        <w:rPr>
          <w:rFonts w:hint="eastAsia" w:ascii="Times New Roman" w:hAnsi="Times New Roman" w:eastAsia="仿宋_GB2312" w:cs="Times New Roman"/>
          <w:sz w:val="32"/>
          <w:szCs w:val="32"/>
        </w:rPr>
        <w:t>依据反馈</w:t>
      </w:r>
      <w:r>
        <w:rPr>
          <w:rFonts w:ascii="Times New Roman" w:hAnsi="Times New Roman" w:eastAsia="仿宋_GB2312" w:cs="Times New Roman"/>
          <w:sz w:val="32"/>
          <w:szCs w:val="32"/>
        </w:rPr>
        <w:t>意见进行了修</w:t>
      </w:r>
      <w:r>
        <w:rPr>
          <w:rFonts w:hint="eastAsia" w:ascii="Times New Roman" w:hAnsi="Times New Roman" w:eastAsia="仿宋_GB2312" w:cs="Times New Roman"/>
          <w:sz w:val="32"/>
          <w:szCs w:val="32"/>
        </w:rPr>
        <w:t>改</w:t>
      </w:r>
      <w:r>
        <w:rPr>
          <w:rFonts w:ascii="Times New Roman" w:hAnsi="Times New Roman" w:eastAsia="仿宋_GB2312" w:cs="Times New Roman"/>
          <w:sz w:val="32"/>
          <w:szCs w:val="32"/>
        </w:rPr>
        <w:t>。</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五、起草过程</w:t>
      </w:r>
    </w:p>
    <w:p>
      <w:pPr>
        <w:spacing w:line="600" w:lineRule="exact"/>
        <w:ind w:firstLine="640" w:firstLineChars="200"/>
        <w:outlineLvl w:val="0"/>
        <w:rPr>
          <w:rFonts w:ascii="Times New Roman" w:hAnsi="Times New Roman" w:eastAsia="仿宋_GB2312" w:cs="Times New Roman"/>
          <w:sz w:val="32"/>
          <w:szCs w:val="32"/>
        </w:rPr>
      </w:pPr>
      <w:r>
        <w:rPr>
          <w:rFonts w:ascii="Times New Roman" w:hAnsi="Times New Roman" w:eastAsia="仿宋_GB2312" w:cs="Times New Roman"/>
          <w:sz w:val="32"/>
          <w:szCs w:val="32"/>
        </w:rPr>
        <w:t>《信息平台管理办法》起草过程中，</w:t>
      </w:r>
      <w:r>
        <w:rPr>
          <w:rFonts w:hint="eastAsia" w:ascii="Times New Roman" w:hAnsi="Times New Roman" w:eastAsia="仿宋_GB2312" w:cs="Times New Roman"/>
          <w:sz w:val="32"/>
          <w:szCs w:val="32"/>
        </w:rPr>
        <w:t>积极与中心各科室和</w:t>
      </w:r>
      <w:r>
        <w:rPr>
          <w:rFonts w:ascii="Times New Roman" w:hAnsi="Times New Roman" w:eastAsia="仿宋_GB2312" w:cs="Times New Roman"/>
          <w:sz w:val="32"/>
          <w:szCs w:val="32"/>
        </w:rPr>
        <w:t>局属相关科室、单位及各区市</w:t>
      </w:r>
      <w:r>
        <w:rPr>
          <w:rFonts w:hint="eastAsia" w:ascii="Times New Roman" w:hAnsi="Times New Roman" w:eastAsia="仿宋_GB2312" w:cs="Times New Roman"/>
          <w:sz w:val="32"/>
          <w:szCs w:val="32"/>
        </w:rPr>
        <w:t>人力资源服务</w:t>
      </w:r>
      <w:r>
        <w:rPr>
          <w:rFonts w:hint="eastAsia" w:ascii="Times New Roman" w:hAnsi="Times New Roman" w:eastAsia="仿宋_GB2312" w:cs="Times New Roman"/>
          <w:sz w:val="32"/>
          <w:szCs w:val="32"/>
          <w:lang w:val="en-US" w:eastAsia="zh-CN"/>
        </w:rPr>
        <w:t>机构</w:t>
      </w:r>
      <w:r>
        <w:rPr>
          <w:rFonts w:hint="eastAsia" w:ascii="Times New Roman" w:hAnsi="Times New Roman" w:eastAsia="仿宋_GB2312" w:cs="Times New Roman"/>
          <w:sz w:val="32"/>
          <w:szCs w:val="32"/>
        </w:rPr>
        <w:t>沟通，多次征求他们在信息平台管理使用方面的需求和建议，进一步丰富了文件内容</w:t>
      </w:r>
      <w:r>
        <w:rPr>
          <w:rFonts w:ascii="Times New Roman" w:hAnsi="Times New Roman" w:eastAsia="仿宋_GB2312" w:cs="Times New Roman"/>
          <w:sz w:val="32"/>
          <w:szCs w:val="32"/>
        </w:rPr>
        <w:t>。</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六、文件主要内容</w:t>
      </w:r>
      <w:bookmarkStart w:id="0" w:name="_GoBack"/>
      <w:bookmarkEnd w:id="0"/>
    </w:p>
    <w:p>
      <w:pPr>
        <w:spacing w:line="600" w:lineRule="exact"/>
        <w:ind w:firstLine="640" w:firstLineChars="200"/>
        <w:rPr>
          <w:rFonts w:ascii="Times New Roman" w:hAnsi="Times New Roman" w:eastAsia="仿宋_GB2312" w:cs="Times New Roman"/>
          <w:sz w:val="32"/>
          <w:szCs w:val="32"/>
        </w:rPr>
      </w:pPr>
      <w:r>
        <w:rPr>
          <w:rFonts w:hint="eastAsia" w:ascii="楷体_GB2312" w:hAnsi="Times New Roman" w:eastAsia="楷体_GB2312" w:cs="Times New Roman"/>
          <w:sz w:val="32"/>
          <w:szCs w:val="32"/>
        </w:rPr>
        <w:t>（一）总则。</w:t>
      </w:r>
      <w:r>
        <w:rPr>
          <w:rFonts w:ascii="Times New Roman" w:hAnsi="Times New Roman" w:eastAsia="仿宋_GB2312" w:cs="Times New Roman"/>
          <w:sz w:val="32"/>
          <w:szCs w:val="32"/>
        </w:rPr>
        <w:t>明确信息发布渠道；明确市</w:t>
      </w:r>
      <w:r>
        <w:rPr>
          <w:rFonts w:hint="eastAsia" w:ascii="Times New Roman" w:hAnsi="Times New Roman" w:eastAsia="仿宋_GB2312" w:cs="Times New Roman"/>
          <w:sz w:val="32"/>
          <w:szCs w:val="32"/>
        </w:rPr>
        <w:t>级</w:t>
      </w:r>
      <w:r>
        <w:rPr>
          <w:rFonts w:ascii="Times New Roman" w:hAnsi="Times New Roman" w:eastAsia="仿宋_GB2312" w:cs="Times New Roman"/>
          <w:sz w:val="32"/>
          <w:szCs w:val="32"/>
        </w:rPr>
        <w:t>公共就业服务机构、信息化综合管理机构、12333电话咨询服务中心职责。</w:t>
      </w:r>
    </w:p>
    <w:p>
      <w:pPr>
        <w:spacing w:line="600" w:lineRule="exact"/>
        <w:ind w:firstLine="640" w:firstLineChars="200"/>
        <w:rPr>
          <w:rFonts w:ascii="Times New Roman" w:hAnsi="Times New Roman" w:eastAsia="仿宋_GB2312" w:cs="Times New Roman"/>
          <w:sz w:val="32"/>
          <w:szCs w:val="32"/>
        </w:rPr>
      </w:pPr>
      <w:r>
        <w:rPr>
          <w:rFonts w:ascii="楷体_GB2312" w:hAnsi="Times New Roman" w:eastAsia="楷体_GB2312" w:cs="Times New Roman"/>
          <w:sz w:val="32"/>
          <w:szCs w:val="32"/>
        </w:rPr>
        <w:t>（二）信息分类。</w:t>
      </w:r>
      <w:r>
        <w:rPr>
          <w:rFonts w:ascii="Times New Roman" w:hAnsi="Times New Roman" w:eastAsia="仿宋_GB2312" w:cs="Times New Roman"/>
          <w:sz w:val="32"/>
          <w:szCs w:val="32"/>
        </w:rPr>
        <w:t>明确业务信息主要分为五大类：业务触发类、定向告知类、宣传公告类、自行定制类以及12333挂机短信等。</w:t>
      </w:r>
    </w:p>
    <w:p>
      <w:pPr>
        <w:spacing w:line="600" w:lineRule="exact"/>
        <w:ind w:firstLine="640" w:firstLineChars="200"/>
        <w:rPr>
          <w:rFonts w:ascii="Times New Roman" w:hAnsi="Times New Roman" w:eastAsia="仿宋_GB2312" w:cs="Times New Roman"/>
          <w:sz w:val="32"/>
          <w:szCs w:val="32"/>
        </w:rPr>
      </w:pPr>
      <w:r>
        <w:rPr>
          <w:rFonts w:ascii="楷体_GB2312" w:hAnsi="Times New Roman" w:eastAsia="楷体_GB2312" w:cs="Times New Roman"/>
          <w:sz w:val="32"/>
          <w:szCs w:val="32"/>
        </w:rPr>
        <w:t>（三）信息发送申请与审核。</w:t>
      </w:r>
      <w:r>
        <w:rPr>
          <w:rFonts w:ascii="Times New Roman" w:hAnsi="Times New Roman" w:eastAsia="仿宋_GB2312" w:cs="Times New Roman"/>
          <w:sz w:val="32"/>
          <w:szCs w:val="32"/>
        </w:rPr>
        <w:t>各区市公共就业服务机构根据业务需要提出信息发布需求，市级公共就业服务机构审核后统一发送。</w:t>
      </w:r>
    </w:p>
    <w:p>
      <w:pPr>
        <w:spacing w:line="600" w:lineRule="exact"/>
        <w:ind w:firstLine="640" w:firstLineChars="200"/>
        <w:rPr>
          <w:rFonts w:ascii="Times New Roman" w:hAnsi="Times New Roman" w:eastAsia="仿宋_GB2312" w:cs="Times New Roman"/>
          <w:sz w:val="32"/>
          <w:szCs w:val="32"/>
        </w:rPr>
      </w:pPr>
      <w:r>
        <w:rPr>
          <w:rFonts w:ascii="楷体_GB2312" w:hAnsi="Times New Roman" w:eastAsia="楷体_GB2312" w:cs="Times New Roman"/>
          <w:sz w:val="32"/>
          <w:szCs w:val="32"/>
        </w:rPr>
        <w:t>（四）运行和维护。</w:t>
      </w:r>
      <w:r>
        <w:rPr>
          <w:rFonts w:ascii="Times New Roman" w:hAnsi="Times New Roman" w:eastAsia="仿宋_GB2312" w:cs="Times New Roman"/>
          <w:sz w:val="32"/>
          <w:szCs w:val="32"/>
        </w:rPr>
        <w:t>信息平台实行授权管理，设置系统权限管理员，由其赋予操作人员相应权限。</w:t>
      </w:r>
    </w:p>
    <w:p>
      <w:pPr>
        <w:spacing w:line="600" w:lineRule="exact"/>
        <w:ind w:firstLine="640" w:firstLineChars="200"/>
        <w:rPr>
          <w:rFonts w:ascii="Times New Roman" w:hAnsi="Times New Roman" w:eastAsia="仿宋_GB2312" w:cs="Times New Roman"/>
          <w:sz w:val="32"/>
          <w:szCs w:val="32"/>
        </w:rPr>
      </w:pPr>
      <w:r>
        <w:rPr>
          <w:rFonts w:ascii="楷体_GB2312" w:hAnsi="Times New Roman" w:eastAsia="楷体_GB2312" w:cs="Times New Roman"/>
          <w:sz w:val="32"/>
          <w:szCs w:val="32"/>
        </w:rPr>
        <w:t>（五）信息安全。</w:t>
      </w:r>
      <w:r>
        <w:rPr>
          <w:rFonts w:ascii="Times New Roman" w:hAnsi="Times New Roman" w:eastAsia="仿宋_GB2312" w:cs="Times New Roman"/>
          <w:sz w:val="32"/>
          <w:szCs w:val="32"/>
        </w:rPr>
        <w:t>按照“谁发送谁管理，谁发送谁负责”的原则，抓好信息平台管理，确保信息安全。</w:t>
      </w:r>
    </w:p>
    <w:p>
      <w:pPr>
        <w:spacing w:line="600" w:lineRule="exact"/>
        <w:ind w:firstLine="640" w:firstLineChars="200"/>
        <w:rPr>
          <w:rFonts w:ascii="楷体_GB2312" w:hAnsi="Times New Roman" w:eastAsia="楷体_GB2312" w:cs="Times New Roman"/>
          <w:sz w:val="32"/>
          <w:szCs w:val="32"/>
        </w:rPr>
      </w:pPr>
      <w:r>
        <w:rPr>
          <w:rFonts w:ascii="楷体_GB2312" w:hAnsi="Times New Roman" w:eastAsia="楷体_GB2312" w:cs="Times New Roman"/>
          <w:sz w:val="32"/>
          <w:szCs w:val="32"/>
        </w:rPr>
        <w:t>（六）附则。</w:t>
      </w:r>
    </w:p>
    <w:p>
      <w:pPr>
        <w:spacing w:line="60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七、主要问题说明及推进文件实施措施</w:t>
      </w:r>
    </w:p>
    <w:p>
      <w:pPr>
        <w:spacing w:line="600" w:lineRule="exact"/>
        <w:ind w:firstLine="640" w:firstLineChars="200"/>
        <w:outlineLvl w:val="0"/>
        <w:rPr>
          <w:rFonts w:ascii="Times New Roman" w:hAnsi="Times New Roman" w:eastAsia="仿宋_GB2312" w:cs="Times New Roman"/>
          <w:sz w:val="32"/>
          <w:szCs w:val="32"/>
        </w:rPr>
      </w:pPr>
      <w:r>
        <w:rPr>
          <w:rFonts w:ascii="Times New Roman" w:hAnsi="Times New Roman" w:eastAsia="仿宋_GB2312" w:cs="Times New Roman"/>
          <w:sz w:val="32"/>
          <w:szCs w:val="32"/>
        </w:rPr>
        <w:t>《信息平台管理办法》中信息的发送和审核、信息平台的运行和维护、信息安全是该办法的核心部分，关系到信息的质量、安全，我们严格按照相关法律法规，结合工作实际，并在征求相关单位及各区市的意见后制定，内容切实可行，具有可操作性。</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下一步，我们将随着全市公共就业服务工作的推进，逐步规范信息平台的使用和管理，严把信息发送质量关，确保信息准确、安全，保障信息平台的正常运行。</w:t>
      </w:r>
    </w:p>
    <w:p>
      <w:pPr>
        <w:ind w:firstLine="640" w:firstLineChars="200"/>
        <w:rPr>
          <w:rFonts w:ascii="Times New Roman" w:hAnsi="Times New Roman" w:eastAsia="仿宋_GB2312" w:cs="Times New Roman"/>
          <w:sz w:val="32"/>
          <w:szCs w:val="32"/>
        </w:rPr>
      </w:pPr>
    </w:p>
    <w:p>
      <w:pPr>
        <w:ind w:firstLine="640" w:firstLineChars="200"/>
        <w:rPr>
          <w:rFonts w:ascii="Times New Roman" w:hAnsi="Times New Roman" w:eastAsia="仿宋_GB2312" w:cs="Times New Roman"/>
          <w:sz w:val="32"/>
          <w:szCs w:val="32"/>
        </w:rPr>
      </w:pPr>
    </w:p>
    <w:p>
      <w:pPr>
        <w:ind w:firstLine="640" w:firstLineChars="200"/>
        <w:rPr>
          <w:rFonts w:ascii="Times New Roman" w:hAnsi="Times New Roman" w:eastAsia="仿宋_GB2312" w:cs="Times New Roman"/>
          <w:sz w:val="32"/>
          <w:szCs w:val="32"/>
        </w:rPr>
      </w:pPr>
    </w:p>
    <w:p>
      <w:pPr>
        <w:ind w:firstLine="3520" w:firstLineChars="1100"/>
        <w:rPr>
          <w:rFonts w:ascii="Times New Roman" w:hAnsi="Times New Roman" w:eastAsia="仿宋_GB2312" w:cs="Times New Roman"/>
          <w:sz w:val="32"/>
          <w:szCs w:val="32"/>
        </w:rPr>
      </w:pPr>
      <w:r>
        <w:rPr>
          <w:rFonts w:ascii="Times New Roman" w:hAnsi="Times New Roman" w:eastAsia="仿宋_GB2312" w:cs="Times New Roman"/>
          <w:sz w:val="32"/>
          <w:szCs w:val="32"/>
        </w:rPr>
        <w:t>威海市人力资源和社会保障局</w:t>
      </w:r>
    </w:p>
    <w:p>
      <w:pPr>
        <w:ind w:firstLine="4320" w:firstLineChars="135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2021</w:t>
      </w:r>
      <w:r>
        <w:rPr>
          <w:rFonts w:ascii="Times New Roman" w:hAnsi="Times New Roman" w:eastAsia="仿宋_GB2312" w:cs="Times New Roman"/>
          <w:sz w:val="32"/>
          <w:szCs w:val="32"/>
        </w:rPr>
        <w:t>年8月</w:t>
      </w:r>
      <w:r>
        <w:rPr>
          <w:rFonts w:hint="eastAsia" w:ascii="Times New Roman" w:hAnsi="Times New Roman" w:eastAsia="仿宋_GB2312" w:cs="Times New Roman"/>
          <w:sz w:val="32"/>
          <w:szCs w:val="32"/>
          <w:lang w:val="en-US" w:eastAsia="zh-CN"/>
        </w:rPr>
        <w:t>7</w:t>
      </w:r>
      <w:r>
        <w:rPr>
          <w:rFonts w:ascii="Times New Roman" w:hAnsi="Times New Roman" w:eastAsia="仿宋_GB2312" w:cs="Times New Roman"/>
          <w:sz w:val="32"/>
          <w:szCs w:val="32"/>
        </w:rPr>
        <w:t>日</w:t>
      </w:r>
    </w:p>
    <w:sectPr>
      <w:pgSz w:w="11906" w:h="16838"/>
      <w:pgMar w:top="2155" w:right="1474"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63020"/>
    <w:rsid w:val="00014AEF"/>
    <w:rsid w:val="000362B8"/>
    <w:rsid w:val="00040DBB"/>
    <w:rsid w:val="000564A9"/>
    <w:rsid w:val="00072AEE"/>
    <w:rsid w:val="00073F0B"/>
    <w:rsid w:val="00087B28"/>
    <w:rsid w:val="000A07A3"/>
    <w:rsid w:val="000A71B4"/>
    <w:rsid w:val="000B299B"/>
    <w:rsid w:val="000C0098"/>
    <w:rsid w:val="000F3FFE"/>
    <w:rsid w:val="001300C3"/>
    <w:rsid w:val="00163020"/>
    <w:rsid w:val="00172523"/>
    <w:rsid w:val="0017267D"/>
    <w:rsid w:val="001860FB"/>
    <w:rsid w:val="00195248"/>
    <w:rsid w:val="0019563C"/>
    <w:rsid w:val="001A155F"/>
    <w:rsid w:val="001A35DA"/>
    <w:rsid w:val="001C662B"/>
    <w:rsid w:val="001D1132"/>
    <w:rsid w:val="001E0676"/>
    <w:rsid w:val="001F32A2"/>
    <w:rsid w:val="00207EA9"/>
    <w:rsid w:val="0022222D"/>
    <w:rsid w:val="00253841"/>
    <w:rsid w:val="00265C65"/>
    <w:rsid w:val="002816AA"/>
    <w:rsid w:val="00284867"/>
    <w:rsid w:val="002B62A7"/>
    <w:rsid w:val="002D6723"/>
    <w:rsid w:val="002E1AEA"/>
    <w:rsid w:val="002E2C2B"/>
    <w:rsid w:val="002E5378"/>
    <w:rsid w:val="002F13B4"/>
    <w:rsid w:val="00313FE3"/>
    <w:rsid w:val="00333A68"/>
    <w:rsid w:val="00336E6B"/>
    <w:rsid w:val="00337509"/>
    <w:rsid w:val="00343521"/>
    <w:rsid w:val="00377FA1"/>
    <w:rsid w:val="003A7C57"/>
    <w:rsid w:val="003D52D4"/>
    <w:rsid w:val="003E59F2"/>
    <w:rsid w:val="003F4C89"/>
    <w:rsid w:val="003F6BD4"/>
    <w:rsid w:val="003F6DF6"/>
    <w:rsid w:val="00401438"/>
    <w:rsid w:val="00406698"/>
    <w:rsid w:val="004179F6"/>
    <w:rsid w:val="00421F0F"/>
    <w:rsid w:val="00483955"/>
    <w:rsid w:val="004C0DE8"/>
    <w:rsid w:val="005007E8"/>
    <w:rsid w:val="005208DD"/>
    <w:rsid w:val="005479D0"/>
    <w:rsid w:val="00550023"/>
    <w:rsid w:val="00552DFF"/>
    <w:rsid w:val="00562EB6"/>
    <w:rsid w:val="00565AAF"/>
    <w:rsid w:val="005665CA"/>
    <w:rsid w:val="0057193E"/>
    <w:rsid w:val="00590F08"/>
    <w:rsid w:val="00597D71"/>
    <w:rsid w:val="005A407E"/>
    <w:rsid w:val="005A4728"/>
    <w:rsid w:val="005B3E4A"/>
    <w:rsid w:val="005C09AA"/>
    <w:rsid w:val="005C5268"/>
    <w:rsid w:val="005F4351"/>
    <w:rsid w:val="0060071F"/>
    <w:rsid w:val="00634553"/>
    <w:rsid w:val="00654579"/>
    <w:rsid w:val="006944F7"/>
    <w:rsid w:val="00694CD3"/>
    <w:rsid w:val="006E0F4A"/>
    <w:rsid w:val="007045CF"/>
    <w:rsid w:val="00717F48"/>
    <w:rsid w:val="00724311"/>
    <w:rsid w:val="00743EA3"/>
    <w:rsid w:val="007E3E89"/>
    <w:rsid w:val="0080766D"/>
    <w:rsid w:val="00811DCE"/>
    <w:rsid w:val="008239CC"/>
    <w:rsid w:val="00824CB8"/>
    <w:rsid w:val="008320B1"/>
    <w:rsid w:val="008361E9"/>
    <w:rsid w:val="00853AC7"/>
    <w:rsid w:val="0088259C"/>
    <w:rsid w:val="008C7121"/>
    <w:rsid w:val="008F5F6D"/>
    <w:rsid w:val="00901A90"/>
    <w:rsid w:val="00903410"/>
    <w:rsid w:val="00907C1F"/>
    <w:rsid w:val="00907F03"/>
    <w:rsid w:val="0092011E"/>
    <w:rsid w:val="00920E98"/>
    <w:rsid w:val="00970FAA"/>
    <w:rsid w:val="00983048"/>
    <w:rsid w:val="00993B5C"/>
    <w:rsid w:val="009C5075"/>
    <w:rsid w:val="00A001A7"/>
    <w:rsid w:val="00A102D7"/>
    <w:rsid w:val="00A11431"/>
    <w:rsid w:val="00A43280"/>
    <w:rsid w:val="00A67D62"/>
    <w:rsid w:val="00A70C01"/>
    <w:rsid w:val="00A94111"/>
    <w:rsid w:val="00AA19BE"/>
    <w:rsid w:val="00AC03C4"/>
    <w:rsid w:val="00B002B8"/>
    <w:rsid w:val="00B42AF2"/>
    <w:rsid w:val="00B758E9"/>
    <w:rsid w:val="00B97649"/>
    <w:rsid w:val="00BA2F30"/>
    <w:rsid w:val="00BC1749"/>
    <w:rsid w:val="00BE215A"/>
    <w:rsid w:val="00BE3937"/>
    <w:rsid w:val="00BF36E5"/>
    <w:rsid w:val="00C34CBE"/>
    <w:rsid w:val="00C36969"/>
    <w:rsid w:val="00C51ED8"/>
    <w:rsid w:val="00C75DD3"/>
    <w:rsid w:val="00CA30D5"/>
    <w:rsid w:val="00CB723E"/>
    <w:rsid w:val="00CD4582"/>
    <w:rsid w:val="00D07964"/>
    <w:rsid w:val="00D22418"/>
    <w:rsid w:val="00DA69B6"/>
    <w:rsid w:val="00E354E7"/>
    <w:rsid w:val="00E55792"/>
    <w:rsid w:val="00E64191"/>
    <w:rsid w:val="00E87B2E"/>
    <w:rsid w:val="00E91424"/>
    <w:rsid w:val="00E92810"/>
    <w:rsid w:val="00EA533E"/>
    <w:rsid w:val="00EC5126"/>
    <w:rsid w:val="00EF18CF"/>
    <w:rsid w:val="00F11934"/>
    <w:rsid w:val="00F61EF4"/>
    <w:rsid w:val="00F630E2"/>
    <w:rsid w:val="00F92900"/>
    <w:rsid w:val="00FB33D1"/>
    <w:rsid w:val="00FB5CB4"/>
    <w:rsid w:val="00FB78F2"/>
    <w:rsid w:val="00FD5062"/>
    <w:rsid w:val="00FF088F"/>
    <w:rsid w:val="00FF68EB"/>
    <w:rsid w:val="00FF7B11"/>
    <w:rsid w:val="0F6A67BA"/>
    <w:rsid w:val="0F8613AD"/>
    <w:rsid w:val="26655732"/>
    <w:rsid w:val="31560EAE"/>
    <w:rsid w:val="7B5E1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Document Map"/>
    <w:basedOn w:val="1"/>
    <w:link w:val="10"/>
    <w:semiHidden/>
    <w:unhideWhenUsed/>
    <w:qFormat/>
    <w:uiPriority w:val="99"/>
    <w:rPr>
      <w:rFonts w:ascii="宋体" w:eastAsia="宋体"/>
      <w:sz w:val="18"/>
      <w:szCs w:val="18"/>
    </w:rPr>
  </w:style>
  <w:style w:type="paragraph" w:styleId="3">
    <w:name w:val="footer"/>
    <w:basedOn w:val="1"/>
    <w:link w:val="8"/>
    <w:semiHidden/>
    <w:unhideWhenUsed/>
    <w:qFormat/>
    <w:uiPriority w:val="99"/>
    <w:pPr>
      <w:tabs>
        <w:tab w:val="center" w:pos="4153"/>
        <w:tab w:val="right" w:pos="8306"/>
      </w:tabs>
      <w:snapToGrid w:val="0"/>
      <w:jc w:val="left"/>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semiHidden/>
    <w:qFormat/>
    <w:uiPriority w:val="99"/>
    <w:rPr>
      <w:sz w:val="18"/>
      <w:szCs w:val="18"/>
    </w:rPr>
  </w:style>
  <w:style w:type="character" w:customStyle="1" w:styleId="8">
    <w:name w:val="页脚 Char"/>
    <w:basedOn w:val="5"/>
    <w:link w:val="3"/>
    <w:semiHidden/>
    <w:qFormat/>
    <w:uiPriority w:val="99"/>
    <w:rPr>
      <w:sz w:val="18"/>
      <w:szCs w:val="18"/>
    </w:rPr>
  </w:style>
  <w:style w:type="paragraph" w:styleId="9">
    <w:name w:val="List Paragraph"/>
    <w:basedOn w:val="1"/>
    <w:qFormat/>
    <w:uiPriority w:val="34"/>
    <w:pPr>
      <w:ind w:firstLine="420" w:firstLineChars="200"/>
    </w:pPr>
  </w:style>
  <w:style w:type="character" w:customStyle="1" w:styleId="10">
    <w:name w:val="文档结构图 Char"/>
    <w:basedOn w:val="5"/>
    <w:link w:val="2"/>
    <w:semiHidden/>
    <w:qFormat/>
    <w:uiPriority w:val="99"/>
    <w:rPr>
      <w:rFonts w:ascii="宋体" w:eastAsia="宋体"/>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174</Words>
  <Characters>998</Characters>
  <Lines>8</Lines>
  <Paragraphs>2</Paragraphs>
  <TotalTime>0</TotalTime>
  <ScaleCrop>false</ScaleCrop>
  <LinksUpToDate>false</LinksUpToDate>
  <CharactersWithSpaces>1170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2019-07-29T07:09:00Z</dcterms:created>
  <dc:creator>LENOVO_1</dc:creator>
  <cp:lastModifiedBy>Administrator</cp:lastModifiedBy>
  <dcterms:modified xsi:type="dcterms:W3CDTF">2021-08-23T08:35:30Z</dcterms:modified>
  <cp:revision>179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