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DEE822">
      <w:pPr>
        <w:widowControl/>
        <w:spacing w:line="560" w:lineRule="exact"/>
        <w:rPr>
          <w:rFonts w:hint="eastAsia" w:ascii="黑体" w:hAnsi="黑体" w:eastAsia="黑体" w:cs="黑体"/>
          <w:color w:val="000000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000000"/>
        </w:rPr>
        <w:t>附件</w:t>
      </w:r>
      <w:r>
        <w:rPr>
          <w:rFonts w:hint="eastAsia" w:ascii="黑体" w:hAnsi="黑体" w:eastAsia="黑体" w:cs="黑体"/>
          <w:color w:val="000000"/>
          <w:lang w:val="en-US" w:eastAsia="zh-CN"/>
        </w:rPr>
        <w:t>2</w:t>
      </w:r>
    </w:p>
    <w:p w14:paraId="4C02FB6C">
      <w:pPr>
        <w:widowControl/>
        <w:spacing w:line="560" w:lineRule="exact"/>
        <w:rPr>
          <w:rFonts w:ascii="仿宋_GB2312"/>
          <w:color w:val="000000"/>
        </w:rPr>
      </w:pPr>
    </w:p>
    <w:p w14:paraId="12E3375C">
      <w:pPr>
        <w:spacing w:line="720" w:lineRule="exact"/>
        <w:jc w:val="center"/>
        <w:rPr>
          <w:rFonts w:ascii="方正小标宋简体" w:hAnsi="方正小标宋简体" w:eastAsia="方正小标宋简体" w:cs="方正小标宋简体"/>
          <w:snapToGrid w:val="0"/>
          <w:color w:val="000000"/>
          <w:spacing w:val="-2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-20"/>
          <w:kern w:val="0"/>
          <w:sz w:val="44"/>
          <w:szCs w:val="44"/>
        </w:rPr>
        <w:t>注册安全工程师职业资格考试安全工程及</w:t>
      </w:r>
    </w:p>
    <w:p w14:paraId="7204F3E2">
      <w:pPr>
        <w:spacing w:afterLines="50" w:line="720" w:lineRule="exact"/>
        <w:jc w:val="center"/>
        <w:rPr>
          <w:rFonts w:ascii="方正小标宋简体" w:hAnsi="方正小标宋简体" w:eastAsia="方正小标宋简体" w:cs="方正小标宋简体"/>
          <w:snapToGrid w:val="0"/>
          <w:color w:val="000000"/>
          <w:spacing w:val="-2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-20"/>
          <w:kern w:val="0"/>
          <w:sz w:val="44"/>
          <w:szCs w:val="44"/>
        </w:rPr>
        <w:t>相关专业参考目录</w:t>
      </w:r>
    </w:p>
    <w:tbl>
      <w:tblPr>
        <w:tblStyle w:val="5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2126"/>
        <w:gridCol w:w="5975"/>
      </w:tblGrid>
      <w:tr w14:paraId="17ECA1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959" w:type="dxa"/>
            <w:noWrap/>
            <w:vAlign w:val="center"/>
          </w:tcPr>
          <w:p w14:paraId="6148FDC9"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snapToGrid w:val="0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snapToGrid w:val="0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126" w:type="dxa"/>
            <w:noWrap/>
            <w:vAlign w:val="center"/>
          </w:tcPr>
          <w:p w14:paraId="7F9D9C1E"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snapToGrid w:val="0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snapToGrid w:val="0"/>
                <w:color w:val="000000"/>
                <w:kern w:val="0"/>
                <w:sz w:val="28"/>
                <w:szCs w:val="28"/>
              </w:rPr>
              <w:t>学历（学位）</w:t>
            </w:r>
          </w:p>
        </w:tc>
        <w:tc>
          <w:tcPr>
            <w:tcW w:w="5975" w:type="dxa"/>
            <w:noWrap/>
            <w:vAlign w:val="center"/>
          </w:tcPr>
          <w:p w14:paraId="167AE380"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snapToGrid w:val="0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snapToGrid w:val="0"/>
                <w:color w:val="000000"/>
                <w:kern w:val="0"/>
                <w:sz w:val="28"/>
                <w:szCs w:val="28"/>
              </w:rPr>
              <w:t>安全工程及相关专业</w:t>
            </w:r>
          </w:p>
        </w:tc>
      </w:tr>
      <w:tr w14:paraId="12EC87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noWrap/>
            <w:vAlign w:val="center"/>
          </w:tcPr>
          <w:p w14:paraId="05865DB6">
            <w:pPr>
              <w:widowControl/>
              <w:spacing w:line="320" w:lineRule="exact"/>
              <w:jc w:val="center"/>
              <w:rPr>
                <w:rFonts w:ascii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126" w:type="dxa"/>
            <w:noWrap/>
            <w:vAlign w:val="center"/>
          </w:tcPr>
          <w:p w14:paraId="35BE2A18">
            <w:pPr>
              <w:widowControl/>
              <w:spacing w:line="320" w:lineRule="exact"/>
              <w:jc w:val="center"/>
              <w:rPr>
                <w:rFonts w:ascii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t>中专学历</w:t>
            </w:r>
          </w:p>
        </w:tc>
        <w:tc>
          <w:tcPr>
            <w:tcW w:w="5975" w:type="dxa"/>
            <w:noWrap/>
            <w:vAlign w:val="center"/>
          </w:tcPr>
          <w:p w14:paraId="344A2BC9">
            <w:pPr>
              <w:widowControl/>
              <w:spacing w:line="320" w:lineRule="exact"/>
              <w:ind w:firstLine="480"/>
              <w:jc w:val="left"/>
              <w:rPr>
                <w:rFonts w:ascii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t>农林牧渔类、资源环境类、能源与新能源类、土木水利类、加工制造类、石油化工类、轻纺食品类、交通运输类、信息技术类。</w:t>
            </w:r>
          </w:p>
        </w:tc>
      </w:tr>
      <w:tr w14:paraId="7B2761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noWrap/>
            <w:vAlign w:val="center"/>
          </w:tcPr>
          <w:p w14:paraId="59B9987E">
            <w:pPr>
              <w:widowControl/>
              <w:spacing w:line="320" w:lineRule="exact"/>
              <w:jc w:val="center"/>
              <w:rPr>
                <w:rFonts w:ascii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126" w:type="dxa"/>
            <w:noWrap/>
            <w:vAlign w:val="center"/>
          </w:tcPr>
          <w:p w14:paraId="502A0F95">
            <w:pPr>
              <w:widowControl/>
              <w:spacing w:line="320" w:lineRule="exact"/>
              <w:jc w:val="center"/>
              <w:rPr>
                <w:rFonts w:ascii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t>大学专科学历</w:t>
            </w:r>
          </w:p>
        </w:tc>
        <w:tc>
          <w:tcPr>
            <w:tcW w:w="5975" w:type="dxa"/>
            <w:noWrap/>
            <w:vAlign w:val="center"/>
          </w:tcPr>
          <w:p w14:paraId="78E36903">
            <w:pPr>
              <w:widowControl/>
              <w:spacing w:line="320" w:lineRule="exact"/>
              <w:ind w:firstLine="480"/>
              <w:jc w:val="left"/>
              <w:rPr>
                <w:rFonts w:ascii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t>农业类、林业类、资源勘查类、地质类、测绘地理信息类、石油与天然气类、煤炭类、金属与非金属矿类、环境保护类、安全类、电力技术类、热能与发电工程类、新能源发电工程类、黑色金属材料类、有色金属材料类、非金属材料类、建筑材料类、建筑设计类、城乡规划与管理类、土建施工类、建筑设备类、建设工程管理类、市政工程类、房地产类、水利工程与管理类、水利水电设备类、水土保持与水环境类、机械设计制造类、机电设备类、自动化类、铁道装备类、船舶与海洋工程装备类、航空装备类、汽车制造类、生物技术类、化工技术类、轻化工类、包装类、印刷类、纺织服装类、食品工业类、药品制造类、粮食工业类、粮食储检类、铁道运输类、道路运输类、水上运输类、航空运输类、管道运输类、城市轨道交通类、电子信息类、计算机类、通信类、物流类、公安管理类、公安指挥类、司法技术类。</w:t>
            </w:r>
          </w:p>
        </w:tc>
      </w:tr>
      <w:tr w14:paraId="3D5472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959" w:type="dxa"/>
            <w:noWrap/>
            <w:vAlign w:val="center"/>
          </w:tcPr>
          <w:p w14:paraId="331E4A3D">
            <w:pPr>
              <w:widowControl/>
              <w:spacing w:line="320" w:lineRule="exact"/>
              <w:jc w:val="center"/>
              <w:rPr>
                <w:rFonts w:ascii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126" w:type="dxa"/>
            <w:noWrap/>
            <w:vAlign w:val="center"/>
          </w:tcPr>
          <w:p w14:paraId="0A9C8EF5">
            <w:pPr>
              <w:widowControl/>
              <w:spacing w:line="320" w:lineRule="exact"/>
              <w:jc w:val="center"/>
              <w:rPr>
                <w:rFonts w:ascii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t>大学本科学历</w:t>
            </w:r>
          </w:p>
        </w:tc>
        <w:tc>
          <w:tcPr>
            <w:tcW w:w="5975" w:type="dxa"/>
            <w:vMerge w:val="restart"/>
            <w:noWrap/>
            <w:vAlign w:val="center"/>
          </w:tcPr>
          <w:p w14:paraId="1FD0370C">
            <w:pPr>
              <w:widowControl/>
              <w:spacing w:line="320" w:lineRule="exact"/>
              <w:ind w:firstLine="480"/>
              <w:jc w:val="left"/>
              <w:rPr>
                <w:rFonts w:ascii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t>工学门类的所有专业类；公安学类、化学类、管理科学与工程类、物流管理与工程类、工业工程类。</w:t>
            </w:r>
          </w:p>
        </w:tc>
      </w:tr>
      <w:tr w14:paraId="44C8CD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959" w:type="dxa"/>
            <w:noWrap/>
            <w:vAlign w:val="center"/>
          </w:tcPr>
          <w:p w14:paraId="1C0AF5AD">
            <w:pPr>
              <w:widowControl/>
              <w:spacing w:line="320" w:lineRule="exact"/>
              <w:jc w:val="center"/>
              <w:rPr>
                <w:rFonts w:ascii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126" w:type="dxa"/>
            <w:noWrap/>
            <w:vAlign w:val="center"/>
          </w:tcPr>
          <w:p w14:paraId="4F963861">
            <w:pPr>
              <w:widowControl/>
              <w:spacing w:line="320" w:lineRule="exact"/>
              <w:jc w:val="center"/>
              <w:rPr>
                <w:rFonts w:ascii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t>第二学士学位</w:t>
            </w:r>
          </w:p>
        </w:tc>
        <w:tc>
          <w:tcPr>
            <w:tcW w:w="5975" w:type="dxa"/>
            <w:vMerge w:val="continue"/>
            <w:noWrap/>
            <w:vAlign w:val="top"/>
          </w:tcPr>
          <w:p w14:paraId="1683E795">
            <w:pPr>
              <w:widowControl/>
              <w:spacing w:line="320" w:lineRule="exact"/>
              <w:ind w:firstLine="480"/>
              <w:jc w:val="left"/>
              <w:rPr>
                <w:rFonts w:ascii="仿宋_GB2312" w:hAnsi="仿宋_GB2312" w:cs="仿宋_GB2312"/>
                <w:color w:val="000000"/>
                <w:kern w:val="0"/>
                <w:sz w:val="24"/>
                <w:szCs w:val="24"/>
              </w:rPr>
            </w:pPr>
          </w:p>
        </w:tc>
      </w:tr>
      <w:tr w14:paraId="6233FA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</w:trPr>
        <w:tc>
          <w:tcPr>
            <w:tcW w:w="959" w:type="dxa"/>
            <w:noWrap/>
            <w:vAlign w:val="center"/>
          </w:tcPr>
          <w:p w14:paraId="3C2DE956">
            <w:pPr>
              <w:widowControl/>
              <w:spacing w:line="320" w:lineRule="exact"/>
              <w:jc w:val="center"/>
              <w:rPr>
                <w:rFonts w:ascii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126" w:type="dxa"/>
            <w:noWrap/>
            <w:vAlign w:val="center"/>
          </w:tcPr>
          <w:p w14:paraId="5AFF342B">
            <w:pPr>
              <w:widowControl/>
              <w:spacing w:line="320" w:lineRule="exact"/>
              <w:jc w:val="center"/>
              <w:rPr>
                <w:rFonts w:ascii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t>硕士学位</w:t>
            </w:r>
          </w:p>
        </w:tc>
        <w:tc>
          <w:tcPr>
            <w:tcW w:w="5975" w:type="dxa"/>
            <w:vMerge w:val="restart"/>
            <w:noWrap/>
            <w:vAlign w:val="top"/>
          </w:tcPr>
          <w:p w14:paraId="03FCC7D2">
            <w:pPr>
              <w:widowControl/>
              <w:spacing w:line="320" w:lineRule="exact"/>
              <w:ind w:firstLine="480"/>
              <w:jc w:val="left"/>
              <w:rPr>
                <w:rFonts w:ascii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t>工学门类的所有学科；工程硕士、工程博士以及2018年对应调整后的电子信息、机械、材料与化工、资源与环境、能源动力、土木水利、生物与医药、交通运输等8种专业学位类别；管理学门类中的管理科学与工程学科。</w:t>
            </w:r>
          </w:p>
        </w:tc>
      </w:tr>
      <w:tr w14:paraId="612AFB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</w:trPr>
        <w:tc>
          <w:tcPr>
            <w:tcW w:w="959" w:type="dxa"/>
            <w:noWrap/>
            <w:vAlign w:val="center"/>
          </w:tcPr>
          <w:p w14:paraId="13B02EAD">
            <w:pPr>
              <w:widowControl/>
              <w:spacing w:line="360" w:lineRule="exact"/>
              <w:jc w:val="center"/>
              <w:rPr>
                <w:rFonts w:ascii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126" w:type="dxa"/>
            <w:noWrap/>
            <w:vAlign w:val="center"/>
          </w:tcPr>
          <w:p w14:paraId="19B61FB4">
            <w:pPr>
              <w:widowControl/>
              <w:spacing w:line="360" w:lineRule="exact"/>
              <w:jc w:val="center"/>
              <w:rPr>
                <w:rFonts w:ascii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t>博士学位</w:t>
            </w:r>
          </w:p>
        </w:tc>
        <w:tc>
          <w:tcPr>
            <w:tcW w:w="5975" w:type="dxa"/>
            <w:vMerge w:val="continue"/>
            <w:noWrap/>
            <w:vAlign w:val="top"/>
          </w:tcPr>
          <w:p w14:paraId="582B73CF">
            <w:pPr>
              <w:tabs>
                <w:tab w:val="left" w:pos="594"/>
                <w:tab w:val="left" w:pos="7560"/>
              </w:tabs>
              <w:adjustRightInd w:val="0"/>
              <w:snapToGrid w:val="0"/>
              <w:spacing w:line="580" w:lineRule="exact"/>
              <w:jc w:val="left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</w:p>
        </w:tc>
      </w:tr>
    </w:tbl>
    <w:p w14:paraId="7C7A662A">
      <w:pPr>
        <w:widowControl/>
        <w:spacing w:line="560" w:lineRule="exact"/>
        <w:ind w:firstLine="640"/>
      </w:pPr>
      <w:r>
        <w:rPr>
          <w:rFonts w:hint="eastAsia" w:ascii="仿宋_GB2312" w:hAnsi="仿宋_GB2312" w:cs="仿宋_GB2312"/>
          <w:color w:val="000000"/>
          <w:kern w:val="0"/>
          <w:sz w:val="24"/>
          <w:szCs w:val="24"/>
        </w:rPr>
        <w:t>注：中专泛指普通中等专业学校、成人中等专业学校、职业高中、技工学校。</w:t>
      </w:r>
    </w:p>
    <w:sectPr>
      <w:footerReference r:id="rId3" w:type="default"/>
      <w:footerReference r:id="rId4" w:type="even"/>
      <w:pgSz w:w="11906" w:h="16838"/>
      <w:pgMar w:top="2098" w:right="1531" w:bottom="1985" w:left="1531" w:header="851" w:footer="992" w:gutter="0"/>
      <w:pgNumType w:fmt="numberInDash" w:start="1"/>
      <w:cols w:space="720" w:num="1"/>
      <w:titlePg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F28AAD">
    <w:pPr>
      <w:pStyle w:val="3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  <a:effectLst/>
                    </wps:spPr>
                    <wps:txbx>
                      <w:txbxContent>
                        <w:p w14:paraId="29ECD40F">
                          <w:pPr>
                            <w:pStyle w:val="3"/>
                          </w:pP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  <w:lang w:val="zh-CN"/>
                            </w:rPr>
                            <w:t>-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t xml:space="preserve"> 19 -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zql5uc8AAAAF&#10;AQAADwAAAAAAAAABACAAAAAiAAAAZHJzL2Rvd25yZXYueG1sUEsBAhQAFAAAAAgAh07iQPBAlRrs&#10;AQAA1QMAAA4AAAAAAAAAAQAgAAAAHgEAAGRycy9lMm9Eb2MueG1sUEsFBgAAAAAGAAYAWQEAAHwF&#10;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9ECD40F">
                    <w:pPr>
                      <w:pStyle w:val="3"/>
                    </w:pP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  <w:lang w:val="zh-CN"/>
                      </w:rPr>
                      <w:t>-</w: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t xml:space="preserve"> 19 -</w: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F61BA4">
    <w:pPr>
      <w:pStyle w:val="3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  <a:effectLst/>
                    </wps:spPr>
                    <wps:txbx>
                      <w:txbxContent>
                        <w:p w14:paraId="277B1B9E">
                          <w:pPr>
                            <w:pStyle w:val="3"/>
                            <w:jc w:val="right"/>
                          </w:pP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  <w:lang w:val="zh-CN"/>
                            </w:rPr>
                            <w:t>-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t xml:space="preserve"> 18 -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zql5uc8AAAAF&#10;AQAADwAAAAAAAAABACAAAAAiAAAAZHJzL2Rvd25yZXYueG1sUEsBAhQAFAAAAAgAh07iQCBEH87s&#10;AQAA1QMAAA4AAAAAAAAAAQAgAAAAHgEAAGRycy9lMm9Eb2MueG1sUEsFBgAAAAAGAAYAWQEAAHwF&#10;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77B1B9E">
                    <w:pPr>
                      <w:pStyle w:val="3"/>
                      <w:jc w:val="right"/>
                    </w:pP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  <w:lang w:val="zh-CN"/>
                      </w:rPr>
                      <w:t>-</w: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t xml:space="preserve"> 18 -</w: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B7E07B9"/>
    <w:rsid w:val="25A9247C"/>
    <w:rsid w:val="3D7D56D0"/>
    <w:rsid w:val="756F450C"/>
    <w:rsid w:val="77FA5B3A"/>
    <w:rsid w:val="7F7AA87D"/>
    <w:rsid w:val="ADF847C6"/>
    <w:rsid w:val="FB7E07B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Style w:val="5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  <w:rPr>
      <w:rFonts w:eastAsia="宋体"/>
      <w:sz w:val="21"/>
      <w:szCs w:val="24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7">
    <w:name w:val="p0"/>
    <w:basedOn w:val="1"/>
    <w:qFormat/>
    <w:uiPriority w:val="0"/>
    <w:pPr>
      <w:widowControl/>
    </w:pPr>
    <w:rPr>
      <w:rFonts w:eastAsia="宋体"/>
      <w:kern w:val="0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673</Words>
  <Characters>676</Characters>
  <Lines>0</Lines>
  <Paragraphs>0</Paragraphs>
  <TotalTime>55.3333333333333</TotalTime>
  <ScaleCrop>false</ScaleCrop>
  <LinksUpToDate>false</LinksUpToDate>
  <CharactersWithSpaces>676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2025-07-17T11:22:00Z</dcterms:created>
  <dc:creator>kszx</dc:creator>
  <cp:lastModifiedBy>大哥。差不多得了</cp:lastModifiedBy>
  <cp:lastPrinted>2025-07-17T12:42:53Z</cp:lastPrinted>
  <dcterms:modified xsi:type="dcterms:W3CDTF">2025-07-17T05:51:03Z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eyJoZGlkIjoiYTU2NmQwNzY2ZDAxZGIwNDdiZGNlZTFmZTg1YWQ4ODEiLCJ1c2VySWQiOiIzMTM3MTAyMjcifQ==</vt:lpwstr>
  </property>
  <property fmtid="{D5CDD505-2E9C-101B-9397-08002B2CF9AE}" pid="4" name="ICV">
    <vt:lpwstr>0757FD5FEE3149C38560E91F55B179FF_13</vt:lpwstr>
  </property>
</Properties>
</file>