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威海市人力资源和社会保障局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关于转发《山东省人力资源和社会保障厅</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关于进一步做好高技能人才和专业技术人才</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职业发展贯通工作的通知》的通知</w:t>
      </w:r>
    </w:p>
    <w:p>
      <w:pPr>
        <w:jc w:val="center"/>
        <w:rPr>
          <w:rFonts w:hint="eastAsia" w:ascii="仿宋_GB2312" w:hAnsi="仿宋_GB2312" w:eastAsia="仿宋_GB2312" w:cs="仿宋_GB2312"/>
          <w:sz w:val="32"/>
          <w:szCs w:val="32"/>
          <w:lang w:val="en-US" w:eastAsia="zh-CN"/>
        </w:rPr>
      </w:pPr>
    </w:p>
    <w:p>
      <w:pPr>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各区市人力资源和社会保障局，国家级开发区科技创新局，南海新区党群与人力资源部，市直有关部门（单位）：</w:t>
      </w:r>
    </w:p>
    <w:p>
      <w:pPr>
        <w:ind w:firstLine="64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现将《山东省人力资源和社会保障厅关于进一步做好高技能人才和专业技术人才职业发展贯通工作的通知》（鲁人社字〔2021〕70号）文件转发给你们， </w:t>
      </w:r>
      <w:bookmarkStart w:id="0" w:name="_GoBack"/>
      <w:bookmarkEnd w:id="0"/>
      <w:r>
        <w:rPr>
          <w:rFonts w:hint="eastAsia" w:ascii="仿宋_GB2312" w:hAnsi="仿宋_GB2312" w:eastAsia="仿宋_GB2312" w:cs="仿宋_GB2312"/>
          <w:sz w:val="32"/>
          <w:szCs w:val="32"/>
          <w:lang w:val="en-US" w:eastAsia="zh-CN"/>
        </w:rPr>
        <w:t>请遵照执行。</w:t>
      </w:r>
    </w:p>
    <w:p>
      <w:pPr>
        <w:ind w:firstLine="640"/>
        <w:jc w:val="both"/>
        <w:rPr>
          <w:rFonts w:hint="default" w:ascii="仿宋_GB2312" w:hAnsi="仿宋_GB2312" w:eastAsia="仿宋_GB2312" w:cs="仿宋_GB2312"/>
          <w:sz w:val="32"/>
          <w:szCs w:val="32"/>
          <w:lang w:val="en-US" w:eastAsia="zh-CN"/>
        </w:rPr>
      </w:pPr>
    </w:p>
    <w:p>
      <w:pPr>
        <w:ind w:firstLine="640"/>
        <w:jc w:val="both"/>
        <w:rPr>
          <w:rFonts w:hint="default" w:ascii="仿宋_GB2312" w:hAnsi="仿宋_GB2312" w:eastAsia="仿宋_GB2312" w:cs="仿宋_GB2312"/>
          <w:sz w:val="32"/>
          <w:szCs w:val="32"/>
          <w:lang w:val="en-US" w:eastAsia="zh-CN"/>
        </w:rPr>
      </w:pPr>
    </w:p>
    <w:p>
      <w:pPr>
        <w:ind w:firstLine="640"/>
        <w:jc w:val="both"/>
        <w:rPr>
          <w:rFonts w:hint="default" w:ascii="仿宋_GB2312" w:hAnsi="仿宋_GB2312" w:eastAsia="仿宋_GB2312" w:cs="仿宋_GB2312"/>
          <w:sz w:val="32"/>
          <w:szCs w:val="32"/>
          <w:lang w:val="en-US" w:eastAsia="zh-CN"/>
        </w:rPr>
      </w:pPr>
    </w:p>
    <w:p>
      <w:pPr>
        <w:ind w:firstLine="640"/>
        <w:jc w:val="both"/>
        <w:rPr>
          <w:rFonts w:hint="default" w:ascii="仿宋_GB2312" w:hAnsi="仿宋_GB2312" w:eastAsia="仿宋_GB2312" w:cs="仿宋_GB2312"/>
          <w:sz w:val="32"/>
          <w:szCs w:val="32"/>
          <w:lang w:val="en-US" w:eastAsia="zh-CN"/>
        </w:rPr>
      </w:pPr>
    </w:p>
    <w:p>
      <w:pPr>
        <w:ind w:firstLine="64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威海市人力资源和社会保障局</w:t>
      </w:r>
    </w:p>
    <w:p>
      <w:pPr>
        <w:ind w:firstLine="640"/>
        <w:jc w:val="both"/>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2021年5月26日</w:t>
      </w:r>
    </w:p>
    <w:sectPr>
      <w:pgSz w:w="11906" w:h="16838"/>
      <w:pgMar w:top="2098" w:right="1474" w:bottom="1417" w:left="1587"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CF30F8"/>
    <w:rsid w:val="231C1EEF"/>
    <w:rsid w:val="2ECF30F8"/>
    <w:rsid w:val="3BBA60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2021-05-26T07:19:00Z</dcterms:created>
  <dc:creator>张文倩</dc:creator>
  <cp:lastModifiedBy>张文倩</cp:lastModifiedBy>
  <cp:lastPrinted>2021-05-26T07:50:45Z</cp:lastPrinted>
  <dcterms:modified xsi:type="dcterms:W3CDTF">2021-05-26T08:04:13Z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