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0990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textAlignment w:val="auto"/>
        <w:rPr>
          <w:rFonts w:ascii="仿宋_GB2312" w:hAnsi="黑体" w:cs="仿宋_GB2312"/>
          <w:color w:val="000000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</w:rPr>
        <w:t>附件</w:t>
      </w:r>
      <w:r>
        <w:rPr>
          <w:rFonts w:hint="eastAsia" w:ascii="黑体" w:hAnsi="黑体" w:eastAsia="黑体" w:cs="黑体"/>
          <w:color w:val="000000"/>
          <w:lang w:val="en-US" w:eastAsia="zh-CN"/>
        </w:rPr>
        <w:t>1</w:t>
      </w:r>
    </w:p>
    <w:p w14:paraId="6193B089">
      <w:pPr>
        <w:spacing w:line="720" w:lineRule="exact"/>
        <w:jc w:val="center"/>
        <w:rPr>
          <w:rFonts w:ascii="方正小标宋简体" w:hAnsi="方正小标宋简体" w:eastAsia="方正小标宋简体" w:cs="方正小标宋简体"/>
          <w:snapToGrid w:val="0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kern w:val="0"/>
          <w:sz w:val="44"/>
          <w:szCs w:val="44"/>
        </w:rPr>
        <w:t>各专业类别注册安全工程师</w:t>
      </w:r>
    </w:p>
    <w:p w14:paraId="0D1B2824">
      <w:pPr>
        <w:spacing w:afterLines="50" w:line="720" w:lineRule="exact"/>
        <w:jc w:val="center"/>
        <w:rPr>
          <w:rFonts w:ascii="方正小标宋简体" w:hAnsi="方正小标宋简体" w:eastAsia="方正小标宋简体" w:cs="方正小标宋简体"/>
          <w:snapToGrid w:val="0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kern w:val="0"/>
          <w:sz w:val="44"/>
          <w:szCs w:val="44"/>
        </w:rPr>
        <w:t>执业行业界定表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2066"/>
        <w:gridCol w:w="5717"/>
      </w:tblGrid>
      <w:tr w14:paraId="22B6E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7C69AE7F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66" w:type="dxa"/>
            <w:noWrap/>
            <w:vAlign w:val="center"/>
          </w:tcPr>
          <w:p w14:paraId="3D3A1DFF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专业类别</w:t>
            </w:r>
          </w:p>
        </w:tc>
        <w:tc>
          <w:tcPr>
            <w:tcW w:w="5717" w:type="dxa"/>
            <w:noWrap/>
            <w:vAlign w:val="center"/>
          </w:tcPr>
          <w:p w14:paraId="60E1D3F7">
            <w:pPr>
              <w:widowControl/>
              <w:spacing w:line="40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执业行业</w:t>
            </w:r>
          </w:p>
        </w:tc>
      </w:tr>
      <w:tr w14:paraId="391EC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2DBC3013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1</w:t>
            </w:r>
          </w:p>
        </w:tc>
        <w:tc>
          <w:tcPr>
            <w:tcW w:w="2066" w:type="dxa"/>
            <w:noWrap/>
            <w:vAlign w:val="center"/>
          </w:tcPr>
          <w:p w14:paraId="6AFFABB6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煤矿安全</w:t>
            </w:r>
          </w:p>
        </w:tc>
        <w:tc>
          <w:tcPr>
            <w:tcW w:w="5717" w:type="dxa"/>
            <w:noWrap/>
            <w:vAlign w:val="center"/>
          </w:tcPr>
          <w:p w14:paraId="3379E265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煤炭行业</w:t>
            </w:r>
          </w:p>
        </w:tc>
      </w:tr>
      <w:tr w14:paraId="75E40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69720DE8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2</w:t>
            </w:r>
          </w:p>
        </w:tc>
        <w:tc>
          <w:tcPr>
            <w:tcW w:w="2066" w:type="dxa"/>
            <w:noWrap/>
            <w:vAlign w:val="center"/>
          </w:tcPr>
          <w:p w14:paraId="127DE76D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金属非金属矿山安全</w:t>
            </w:r>
          </w:p>
        </w:tc>
        <w:tc>
          <w:tcPr>
            <w:tcW w:w="5717" w:type="dxa"/>
            <w:noWrap/>
            <w:vAlign w:val="center"/>
          </w:tcPr>
          <w:p w14:paraId="6E57A884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金属非金属矿山行业</w:t>
            </w:r>
          </w:p>
        </w:tc>
      </w:tr>
      <w:tr w14:paraId="31F00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1A82F1F6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3</w:t>
            </w:r>
          </w:p>
        </w:tc>
        <w:tc>
          <w:tcPr>
            <w:tcW w:w="2066" w:type="dxa"/>
            <w:noWrap/>
            <w:vAlign w:val="center"/>
          </w:tcPr>
          <w:p w14:paraId="268E1105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化工安全</w:t>
            </w:r>
          </w:p>
        </w:tc>
        <w:tc>
          <w:tcPr>
            <w:tcW w:w="5717" w:type="dxa"/>
            <w:noWrap/>
            <w:vAlign w:val="center"/>
          </w:tcPr>
          <w:p w14:paraId="50D322BF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化工、医药等行业（包括危险化学品生产、储存，石油天然气储存）</w:t>
            </w:r>
          </w:p>
        </w:tc>
      </w:tr>
      <w:tr w14:paraId="25900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3BC20A9C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4</w:t>
            </w:r>
          </w:p>
        </w:tc>
        <w:tc>
          <w:tcPr>
            <w:tcW w:w="2066" w:type="dxa"/>
            <w:noWrap/>
            <w:vAlign w:val="center"/>
          </w:tcPr>
          <w:p w14:paraId="1220F11E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金属冶炼安全</w:t>
            </w:r>
          </w:p>
        </w:tc>
        <w:tc>
          <w:tcPr>
            <w:tcW w:w="5717" w:type="dxa"/>
            <w:noWrap/>
            <w:vAlign w:val="center"/>
          </w:tcPr>
          <w:p w14:paraId="785E0F8C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冶金、有色冶炼行业</w:t>
            </w:r>
          </w:p>
        </w:tc>
      </w:tr>
      <w:tr w14:paraId="6D43F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3AC29950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5</w:t>
            </w:r>
          </w:p>
        </w:tc>
        <w:tc>
          <w:tcPr>
            <w:tcW w:w="2066" w:type="dxa"/>
            <w:noWrap/>
            <w:vAlign w:val="center"/>
          </w:tcPr>
          <w:p w14:paraId="76237114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建筑施工安全</w:t>
            </w:r>
          </w:p>
        </w:tc>
        <w:tc>
          <w:tcPr>
            <w:tcW w:w="5717" w:type="dxa"/>
            <w:noWrap/>
            <w:vAlign w:val="center"/>
          </w:tcPr>
          <w:p w14:paraId="5DF8D4B6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建设工程各行业</w:t>
            </w:r>
          </w:p>
        </w:tc>
      </w:tr>
      <w:tr w14:paraId="54804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69C1EE7F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6</w:t>
            </w:r>
          </w:p>
        </w:tc>
        <w:tc>
          <w:tcPr>
            <w:tcW w:w="2066" w:type="dxa"/>
            <w:noWrap/>
            <w:vAlign w:val="center"/>
          </w:tcPr>
          <w:p w14:paraId="7830A8DD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道路运输安全</w:t>
            </w:r>
          </w:p>
        </w:tc>
        <w:tc>
          <w:tcPr>
            <w:tcW w:w="5717" w:type="dxa"/>
            <w:noWrap/>
            <w:vAlign w:val="center"/>
          </w:tcPr>
          <w:p w14:paraId="6CB22B92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道路旅客运输、道路危险货物运输、道路普通货物运输、机动车维修和机动车驾驶培训行业</w:t>
            </w:r>
          </w:p>
        </w:tc>
      </w:tr>
      <w:tr w14:paraId="1DA54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844" w:type="dxa"/>
            <w:noWrap/>
            <w:vAlign w:val="center"/>
          </w:tcPr>
          <w:p w14:paraId="12C37DE5">
            <w:pPr>
              <w:spacing w:line="360" w:lineRule="exact"/>
              <w:contextualSpacing/>
              <w:jc w:val="center"/>
              <w:rPr>
                <w:rFonts w:ascii="仿宋_GB2312" w:hAnsi="仿宋_GB2312" w:cs="仿宋_GB2312"/>
                <w:color w:val="000000"/>
                <w:kern w:val="28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28"/>
                <w:sz w:val="28"/>
                <w:szCs w:val="28"/>
              </w:rPr>
              <w:t>7</w:t>
            </w:r>
          </w:p>
        </w:tc>
        <w:tc>
          <w:tcPr>
            <w:tcW w:w="2066" w:type="dxa"/>
            <w:noWrap/>
            <w:vAlign w:val="center"/>
          </w:tcPr>
          <w:p w14:paraId="725DEE85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其他安全（不包括消防安全）</w:t>
            </w:r>
          </w:p>
        </w:tc>
        <w:tc>
          <w:tcPr>
            <w:tcW w:w="5717" w:type="dxa"/>
            <w:noWrap/>
            <w:vAlign w:val="center"/>
          </w:tcPr>
          <w:p w14:paraId="788A3372">
            <w:pPr>
              <w:widowControl/>
              <w:spacing w:line="360" w:lineRule="exact"/>
              <w:rPr>
                <w:rFonts w:ascii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除上述行业以外的烟花爆竹、民用爆炸物品、石油天然气开采、燃气、电力等其他行业</w:t>
            </w:r>
          </w:p>
        </w:tc>
      </w:tr>
    </w:tbl>
    <w:p w14:paraId="7F022C86">
      <w:pPr>
        <w:widowControl/>
        <w:spacing w:line="560" w:lineRule="exact"/>
        <w:rPr>
          <w:rFonts w:ascii="仿宋_GB2312" w:hAnsi="仿宋_GB2312" w:cs="仿宋_GB2312"/>
          <w:color w:val="000000"/>
          <w:kern w:val="0"/>
        </w:rPr>
      </w:pPr>
    </w:p>
    <w:p w14:paraId="2CB3242E"/>
    <w:sectPr>
      <w:footerReference r:id="rId3" w:type="default"/>
      <w:footerReference r:id="rId4" w:type="even"/>
      <w:pgSz w:w="11906" w:h="16838"/>
      <w:pgMar w:top="2098" w:right="1531" w:bottom="1985" w:left="1531" w:header="851" w:footer="992" w:gutter="0"/>
      <w:pgNumType w:fmt="numberInDash" w:start="1"/>
      <w:cols w:space="720" w:num="1"/>
      <w:titlePg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197522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14:paraId="3436667D">
                          <w:pPr>
                            <w:pStyle w:val="3"/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 19 -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ql5uc8AAAAF&#10;AQAADwAAAAAAAAABACAAAAAiAAAAZHJzL2Rvd25yZXYueG1sUEsBAhQAFAAAAAgAh07iQPBAlRrs&#10;AQAA1QMAAA4AAAAAAAAAAQAgAAAAHgEAAGRycy9lMm9Eb2MueG1sUEsFBgAAAAAGAAYAWQEAAHw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436667D">
                    <w:pPr>
                      <w:pStyle w:val="3"/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 xml:space="preserve"> 19 -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6AE1B">
    <w:pPr>
      <w:pStyle w:val="3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14:paraId="797958CB">
                          <w:pPr>
                            <w:pStyle w:val="3"/>
                            <w:jc w:val="right"/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 18 -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ql5uc8AAAAF&#10;AQAADwAAAAAAAAABACAAAAAiAAAAZHJzL2Rvd25yZXYueG1sUEsBAhQAFAAAAAgAh07iQCBEH87s&#10;AQAA1QMAAA4AAAAAAAAAAQAgAAAAHgEAAGRycy9lMm9Eb2MueG1sUEsFBgAAAAAGAAYAWQEAAHw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97958CB">
                    <w:pPr>
                      <w:pStyle w:val="3"/>
                      <w:jc w:val="right"/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 xml:space="preserve"> 18 -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7E07B9"/>
    <w:rsid w:val="1F9B47AD"/>
    <w:rsid w:val="3D7D56D0"/>
    <w:rsid w:val="5AE413F3"/>
    <w:rsid w:val="77FA5B3A"/>
    <w:rsid w:val="7F7AA87D"/>
    <w:rsid w:val="ADF847C6"/>
    <w:rsid w:val="FB7E07B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eastAsia="宋体"/>
      <w:sz w:val="21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224</Characters>
  <Lines>0</Lines>
  <Paragraphs>0</Paragraphs>
  <TotalTime>55.3333333333333</TotalTime>
  <ScaleCrop>false</ScaleCrop>
  <LinksUpToDate>false</LinksUpToDate>
  <CharactersWithSpaces>224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2025-07-17T11:22:00Z</dcterms:created>
  <dc:creator>kszx</dc:creator>
  <cp:lastModifiedBy>大哥。差不多得了</cp:lastModifiedBy>
  <cp:lastPrinted>2025-07-17T12:42:53Z</cp:lastPrinted>
  <dcterms:modified xsi:type="dcterms:W3CDTF">2025-07-17T05:50:54Z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eyJoZGlkIjoiYTU2NmQwNzY2ZDAxZGIwNDdiZGNlZTFmZTg1YWQ4ODEiLCJ1c2VySWQiOiIzMTM3MTAyMjcifQ==</vt:lpwstr>
  </property>
  <property fmtid="{D5CDD505-2E9C-101B-9397-08002B2CF9AE}" pid="4" name="ICV">
    <vt:lpwstr>3E89E475C443420F9BC5D27AE20B0B9B_13</vt:lpwstr>
  </property>
</Properties>
</file>