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eastAsia" w:ascii="仿宋_GB2312" w:hAnsi="仿宋_GB2312" w:eastAsia="仿宋_GB2312" w:cs="仿宋_GB2312"/>
          <w:i w:val="0"/>
          <w:caps w:val="0"/>
          <w:color w:val="auto"/>
          <w:spacing w:val="0"/>
          <w:kern w:val="0"/>
          <w:sz w:val="32"/>
          <w:szCs w:val="32"/>
          <w:shd w:val="clear" w:fill="FFFFFF"/>
          <w:lang w:val="en-US" w:eastAsia="zh-CN" w:bidi="ar"/>
        </w:rPr>
      </w:pPr>
      <w:r>
        <w:rPr>
          <w:rFonts w:hint="eastAsia" w:ascii="仿宋_GB2312" w:hAnsi="仿宋_GB2312" w:eastAsia="仿宋_GB2312" w:cs="仿宋_GB2312"/>
          <w:i w:val="0"/>
          <w:caps w:val="0"/>
          <w:color w:val="auto"/>
          <w:spacing w:val="0"/>
          <w:kern w:val="0"/>
          <w:sz w:val="32"/>
          <w:szCs w:val="32"/>
          <w:shd w:val="clear" w:fill="FFFFFF"/>
          <w:lang w:val="en-US" w:eastAsia="zh-CN" w:bidi="ar"/>
        </w:rPr>
        <w:t>附件：</w:t>
      </w:r>
    </w:p>
    <w:p>
      <w:pPr>
        <w:jc w:val="center"/>
        <w:rPr>
          <w:rFonts w:hint="eastAsia" w:ascii="方正小标宋简体" w:hAnsi="方正小标宋简体" w:eastAsia="方正小标宋简体" w:cs="方正小标宋简体"/>
          <w:i w:val="0"/>
          <w:caps w:val="0"/>
          <w:color w:val="auto"/>
          <w:spacing w:val="0"/>
          <w:kern w:val="0"/>
          <w:sz w:val="44"/>
          <w:szCs w:val="44"/>
          <w:shd w:val="clear" w:fill="FFFFFF"/>
          <w:lang w:val="en-US" w:eastAsia="zh-CN" w:bidi="ar"/>
        </w:rPr>
      </w:pPr>
      <w:r>
        <w:rPr>
          <w:rFonts w:hint="eastAsia" w:ascii="方正小标宋简体" w:hAnsi="方正小标宋简体" w:eastAsia="方正小标宋简体" w:cs="方正小标宋简体"/>
          <w:i w:val="0"/>
          <w:caps w:val="0"/>
          <w:color w:val="auto"/>
          <w:spacing w:val="0"/>
          <w:kern w:val="0"/>
          <w:sz w:val="44"/>
          <w:szCs w:val="44"/>
          <w:shd w:val="clear" w:fill="FFFFFF"/>
          <w:lang w:val="en-US" w:eastAsia="zh-CN" w:bidi="ar"/>
        </w:rPr>
        <w:t>调查问卷</w:t>
      </w:r>
      <w:bookmarkStart w:id="0" w:name="_GoBack"/>
      <w:bookmarkEnd w:id="0"/>
    </w:p>
    <w:p>
      <w:pPr>
        <w:numPr>
          <w:ilvl w:val="0"/>
          <w:numId w:val="0"/>
        </w:num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您是否听说过</w:t>
      </w:r>
      <w:r>
        <w:rPr>
          <w:rFonts w:hint="eastAsia" w:ascii="仿宋_GB2312" w:hAnsi="仿宋_GB2312" w:eastAsia="仿宋_GB2312" w:cs="仿宋_GB2312"/>
          <w:color w:val="auto"/>
          <w:sz w:val="32"/>
          <w:szCs w:val="32"/>
          <w:lang w:eastAsia="zh-CN"/>
        </w:rPr>
        <w:t>用人单位劳动保障守法诚信等级评价</w:t>
      </w:r>
      <w:r>
        <w:rPr>
          <w:rFonts w:hint="eastAsia" w:ascii="仿宋_GB2312" w:hAnsi="仿宋_GB2312" w:eastAsia="仿宋_GB2312" w:cs="仿宋_GB2312"/>
          <w:color w:val="auto"/>
          <w:sz w:val="32"/>
          <w:szCs w:val="32"/>
        </w:rPr>
        <w:t>制度？</w:t>
      </w:r>
    </w:p>
    <w:p>
      <w:pPr>
        <w:numPr>
          <w:ilvl w:val="0"/>
          <w:numId w:val="0"/>
        </w:numPr>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A、</w:t>
      </w:r>
      <w:r>
        <w:rPr>
          <w:rFonts w:hint="eastAsia" w:ascii="仿宋_GB2312" w:hAnsi="仿宋_GB2312" w:eastAsia="仿宋_GB2312" w:cs="仿宋_GB2312"/>
          <w:color w:val="auto"/>
          <w:sz w:val="32"/>
          <w:szCs w:val="32"/>
        </w:rPr>
        <w:t>是</w:t>
      </w:r>
      <w:r>
        <w:rPr>
          <w:rFonts w:hint="eastAsia" w:ascii="仿宋_GB2312" w:hAnsi="仿宋_GB2312" w:eastAsia="仿宋_GB2312" w:cs="仿宋_GB2312"/>
          <w:color w:val="auto"/>
          <w:sz w:val="32"/>
          <w:szCs w:val="32"/>
          <w:lang w:val="en-US" w:eastAsia="zh-CN"/>
        </w:rPr>
        <w:t xml:space="preserve">    B、</w:t>
      </w:r>
      <w:r>
        <w:rPr>
          <w:rFonts w:hint="eastAsia" w:ascii="仿宋_GB2312" w:hAnsi="仿宋_GB2312" w:eastAsia="仿宋_GB2312" w:cs="仿宋_GB2312"/>
          <w:color w:val="auto"/>
          <w:sz w:val="32"/>
          <w:szCs w:val="32"/>
        </w:rPr>
        <w:t>否</w:t>
      </w:r>
    </w:p>
    <w:p>
      <w:pPr>
        <w:keepNext w:val="0"/>
        <w:keepLines w:val="0"/>
        <w:widowControl/>
        <w:suppressLineNumbers w:val="0"/>
        <w:spacing w:before="0" w:beforeAutospacing="0" w:after="0" w:afterAutospacing="0"/>
        <w:ind w:left="0" w:right="0" w:firstLine="640" w:firstLineChars="200"/>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0"/>
          <w:kern w:val="0"/>
          <w:sz w:val="32"/>
          <w:szCs w:val="32"/>
          <w:shd w:val="clear" w:fill="FFFFFF"/>
          <w:lang w:val="en-US" w:eastAsia="zh-CN" w:bidi="ar"/>
        </w:rPr>
        <w:t>2、用人单位劳动保障守法诚信等级评价的目的是？</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300" w:right="0" w:firstLine="320" w:firstLineChars="100"/>
        <w:jc w:val="left"/>
        <w:rPr>
          <w:rFonts w:hint="eastAsia" w:ascii="仿宋_GB2312" w:hAnsi="仿宋_GB2312" w:eastAsia="仿宋_GB2312" w:cs="仿宋_GB2312"/>
          <w:i w:val="0"/>
          <w:caps w:val="0"/>
          <w:color w:val="auto"/>
          <w:spacing w:val="0"/>
          <w:kern w:val="0"/>
          <w:sz w:val="32"/>
          <w:szCs w:val="32"/>
          <w:shd w:val="clear" w:fill="FFFFFF"/>
          <w:lang w:val="en-US" w:eastAsia="zh-CN" w:bidi="ar"/>
        </w:rPr>
      </w:pPr>
      <w:r>
        <w:rPr>
          <w:rFonts w:hint="eastAsia" w:ascii="仿宋_GB2312" w:hAnsi="仿宋_GB2312" w:eastAsia="仿宋_GB2312" w:cs="仿宋_GB2312"/>
          <w:i w:val="0"/>
          <w:caps w:val="0"/>
          <w:color w:val="auto"/>
          <w:spacing w:val="0"/>
          <w:kern w:val="0"/>
          <w:sz w:val="32"/>
          <w:szCs w:val="32"/>
          <w:shd w:val="clear" w:fill="FFFFFF"/>
          <w:lang w:val="en-US" w:eastAsia="zh-CN" w:bidi="ar"/>
        </w:rPr>
        <w:t>A、保障守信用人单位的合法权益</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300" w:right="0" w:firstLine="320" w:firstLineChars="100"/>
        <w:jc w:val="left"/>
        <w:rPr>
          <w:rFonts w:hint="eastAsia" w:ascii="仿宋_GB2312" w:hAnsi="仿宋_GB2312" w:eastAsia="仿宋_GB2312" w:cs="仿宋_GB2312"/>
          <w:i w:val="0"/>
          <w:caps w:val="0"/>
          <w:color w:val="auto"/>
          <w:spacing w:val="0"/>
          <w:kern w:val="0"/>
          <w:sz w:val="32"/>
          <w:szCs w:val="32"/>
          <w:shd w:val="clear" w:fill="FFFFFF"/>
          <w:lang w:val="en-US" w:eastAsia="zh-CN" w:bidi="ar"/>
        </w:rPr>
      </w:pPr>
      <w:r>
        <w:rPr>
          <w:rFonts w:hint="eastAsia" w:ascii="仿宋_GB2312" w:hAnsi="仿宋_GB2312" w:eastAsia="仿宋_GB2312" w:cs="仿宋_GB2312"/>
          <w:i w:val="0"/>
          <w:caps w:val="0"/>
          <w:color w:val="auto"/>
          <w:spacing w:val="0"/>
          <w:kern w:val="0"/>
          <w:sz w:val="32"/>
          <w:szCs w:val="32"/>
          <w:shd w:val="clear" w:fill="FFFFFF"/>
          <w:lang w:val="en-US" w:eastAsia="zh-CN" w:bidi="ar"/>
        </w:rPr>
        <w:t>B、加大失信用人单位的违法成本</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300" w:right="0" w:firstLine="320" w:firstLineChars="100"/>
        <w:jc w:val="left"/>
        <w:rPr>
          <w:rFonts w:hint="eastAsia" w:ascii="仿宋_GB2312" w:hAnsi="仿宋_GB2312" w:eastAsia="仿宋_GB2312" w:cs="仿宋_GB2312"/>
          <w:i w:val="0"/>
          <w:caps w:val="0"/>
          <w:color w:val="auto"/>
          <w:spacing w:val="0"/>
          <w:kern w:val="0"/>
          <w:sz w:val="32"/>
          <w:szCs w:val="32"/>
          <w:shd w:val="clear" w:fill="FFFFFF"/>
          <w:lang w:val="en-US" w:eastAsia="zh-CN" w:bidi="ar"/>
        </w:rPr>
      </w:pPr>
      <w:r>
        <w:rPr>
          <w:rFonts w:hint="eastAsia" w:ascii="仿宋_GB2312" w:hAnsi="仿宋_GB2312" w:eastAsia="仿宋_GB2312" w:cs="仿宋_GB2312"/>
          <w:i w:val="0"/>
          <w:caps w:val="0"/>
          <w:color w:val="auto"/>
          <w:spacing w:val="0"/>
          <w:kern w:val="0"/>
          <w:sz w:val="32"/>
          <w:szCs w:val="32"/>
          <w:shd w:val="clear" w:fill="FFFFFF"/>
          <w:lang w:val="en-US" w:eastAsia="zh-CN" w:bidi="ar"/>
        </w:rPr>
        <w:t>C、让守信者受益，让失信者受限</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300" w:right="0" w:firstLine="320" w:firstLineChars="100"/>
        <w:jc w:val="left"/>
        <w:rPr>
          <w:rFonts w:hint="eastAsia" w:ascii="仿宋_GB2312" w:hAnsi="仿宋_GB2312" w:eastAsia="仿宋_GB2312" w:cs="仿宋_GB2312"/>
          <w:i w:val="0"/>
          <w:caps w:val="0"/>
          <w:color w:val="auto"/>
          <w:spacing w:val="0"/>
          <w:kern w:val="0"/>
          <w:sz w:val="32"/>
          <w:szCs w:val="32"/>
          <w:shd w:val="clear" w:fill="FFFFFF"/>
          <w:lang w:val="en-US" w:eastAsia="zh-CN" w:bidi="ar"/>
        </w:rPr>
      </w:pPr>
      <w:r>
        <w:rPr>
          <w:rFonts w:hint="eastAsia" w:ascii="仿宋_GB2312" w:hAnsi="仿宋_GB2312" w:eastAsia="仿宋_GB2312" w:cs="仿宋_GB2312"/>
          <w:i w:val="0"/>
          <w:caps w:val="0"/>
          <w:color w:val="auto"/>
          <w:spacing w:val="0"/>
          <w:kern w:val="0"/>
          <w:sz w:val="32"/>
          <w:szCs w:val="32"/>
          <w:shd w:val="clear" w:fill="FFFFFF"/>
          <w:lang w:val="en-US" w:eastAsia="zh-CN" w:bidi="ar"/>
        </w:rPr>
        <w:t>D、推进国家治理体系和治理能力现代化</w:t>
      </w:r>
    </w:p>
    <w:p>
      <w:pPr>
        <w:keepNext w:val="0"/>
        <w:keepLines w:val="0"/>
        <w:widowControl/>
        <w:suppressLineNumbers w:val="0"/>
        <w:spacing w:before="0" w:beforeAutospacing="0" w:after="0" w:afterAutospacing="0"/>
        <w:ind w:left="0" w:right="0" w:firstLine="640" w:firstLineChars="200"/>
        <w:jc w:val="left"/>
        <w:rPr>
          <w:rFonts w:hint="eastAsia" w:ascii="仿宋_GB2312" w:hAnsi="仿宋_GB2312" w:eastAsia="仿宋_GB2312" w:cs="仿宋_GB2312"/>
          <w:color w:val="auto"/>
          <w:sz w:val="32"/>
          <w:szCs w:val="32"/>
        </w:rPr>
      </w:pPr>
      <w:r>
        <w:rPr>
          <w:rFonts w:hint="eastAsia" w:ascii="仿宋_GB2312" w:hAnsi="仿宋_GB2312" w:eastAsia="仿宋_GB2312" w:cs="仿宋_GB2312"/>
          <w:i w:val="0"/>
          <w:caps w:val="0"/>
          <w:color w:val="auto"/>
          <w:spacing w:val="0"/>
          <w:kern w:val="0"/>
          <w:sz w:val="32"/>
          <w:szCs w:val="32"/>
          <w:shd w:val="clear" w:fill="FFFFFF"/>
          <w:lang w:val="en-US" w:eastAsia="zh-CN" w:bidi="ar"/>
        </w:rPr>
        <w:t>3、我市用人单位劳动保障守法诚信等级评价分为（）个等级？</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300" w:right="0" w:firstLine="320" w:firstLineChars="100"/>
        <w:jc w:val="left"/>
        <w:rPr>
          <w:rFonts w:hint="eastAsia" w:ascii="仿宋_GB2312" w:hAnsi="仿宋_GB2312" w:eastAsia="仿宋_GB2312" w:cs="仿宋_GB2312"/>
          <w:i w:val="0"/>
          <w:caps w:val="0"/>
          <w:color w:val="auto"/>
          <w:spacing w:val="0"/>
          <w:kern w:val="0"/>
          <w:sz w:val="32"/>
          <w:szCs w:val="32"/>
          <w:shd w:val="clear" w:fill="FFFFFF"/>
          <w:lang w:val="en-US" w:eastAsia="zh-CN" w:bidi="ar"/>
        </w:rPr>
      </w:pPr>
      <w:r>
        <w:rPr>
          <w:rFonts w:hint="eastAsia" w:ascii="仿宋_GB2312" w:hAnsi="仿宋_GB2312" w:eastAsia="仿宋_GB2312" w:cs="仿宋_GB2312"/>
          <w:i w:val="0"/>
          <w:caps w:val="0"/>
          <w:color w:val="auto"/>
          <w:spacing w:val="0"/>
          <w:kern w:val="0"/>
          <w:sz w:val="32"/>
          <w:szCs w:val="32"/>
          <w:shd w:val="clear" w:fill="FFFFFF"/>
          <w:lang w:val="en-US" w:eastAsia="zh-CN" w:bidi="ar"/>
        </w:rPr>
        <w:t>A、3    B、4    C、5    D、6</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left"/>
        <w:rPr>
          <w:rFonts w:hint="eastAsia" w:ascii="仿宋_GB2312" w:hAnsi="仿宋_GB2312" w:eastAsia="仿宋_GB2312" w:cs="仿宋_GB2312"/>
          <w:i w:val="0"/>
          <w:caps w:val="0"/>
          <w:color w:val="auto"/>
          <w:spacing w:val="0"/>
          <w:kern w:val="0"/>
          <w:sz w:val="32"/>
          <w:szCs w:val="32"/>
          <w:shd w:val="clear" w:fill="FFFFFF"/>
          <w:lang w:val="en-US" w:eastAsia="zh-CN" w:bidi="ar"/>
        </w:rPr>
      </w:pPr>
      <w:r>
        <w:rPr>
          <w:rFonts w:hint="eastAsia" w:ascii="仿宋_GB2312" w:hAnsi="仿宋_GB2312" w:eastAsia="仿宋_GB2312" w:cs="仿宋_GB2312"/>
          <w:i w:val="0"/>
          <w:caps w:val="0"/>
          <w:color w:val="auto"/>
          <w:spacing w:val="0"/>
          <w:kern w:val="0"/>
          <w:sz w:val="32"/>
          <w:szCs w:val="32"/>
          <w:shd w:val="clear" w:fill="FFFFFF"/>
          <w:lang w:val="en-US" w:eastAsia="zh-CN" w:bidi="ar"/>
        </w:rPr>
        <w:t>4、参评用人单位范围有哪些？</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rightChars="0" w:firstLine="640" w:firstLineChars="200"/>
        <w:jc w:val="left"/>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color w:val="auto"/>
          <w:kern w:val="0"/>
          <w:sz w:val="32"/>
          <w:szCs w:val="32"/>
          <w:lang w:val="en-US" w:eastAsia="zh-CN"/>
        </w:rPr>
        <w:t>A、</w:t>
      </w:r>
      <w:r>
        <w:rPr>
          <w:rFonts w:hint="eastAsia" w:ascii="仿宋_GB2312" w:hAnsi="仿宋_GB2312" w:eastAsia="仿宋_GB2312" w:cs="仿宋_GB2312"/>
          <w:color w:val="auto"/>
          <w:kern w:val="0"/>
          <w:sz w:val="32"/>
          <w:szCs w:val="32"/>
        </w:rPr>
        <w:t>书面审查</w:t>
      </w:r>
      <w:r>
        <w:rPr>
          <w:rFonts w:hint="eastAsia" w:ascii="仿宋_GB2312" w:hAnsi="仿宋_GB2312" w:eastAsia="仿宋_GB2312" w:cs="仿宋_GB2312"/>
          <w:color w:val="auto"/>
          <w:kern w:val="0"/>
          <w:sz w:val="32"/>
          <w:szCs w:val="32"/>
          <w:lang w:eastAsia="zh-CN"/>
        </w:rPr>
        <w:t>涉及到的用人单位，包括书面审查在线申报的用人单位</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300" w:leftChars="0" w:right="0" w:rightChars="0" w:firstLine="320" w:firstLineChars="100"/>
        <w:jc w:val="left"/>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color w:val="auto"/>
          <w:kern w:val="0"/>
          <w:sz w:val="32"/>
          <w:szCs w:val="32"/>
          <w:lang w:val="en-US" w:eastAsia="zh-CN"/>
        </w:rPr>
        <w:t>B、</w:t>
      </w:r>
      <w:r>
        <w:rPr>
          <w:rFonts w:hint="eastAsia" w:ascii="仿宋_GB2312" w:hAnsi="仿宋_GB2312" w:eastAsia="仿宋_GB2312" w:cs="仿宋_GB2312"/>
          <w:color w:val="auto"/>
          <w:kern w:val="0"/>
          <w:sz w:val="32"/>
          <w:szCs w:val="32"/>
        </w:rPr>
        <w:t>日常巡视检查</w:t>
      </w:r>
      <w:r>
        <w:rPr>
          <w:rFonts w:hint="eastAsia" w:ascii="仿宋_GB2312" w:hAnsi="仿宋_GB2312" w:eastAsia="仿宋_GB2312" w:cs="仿宋_GB2312"/>
          <w:color w:val="auto"/>
          <w:kern w:val="0"/>
          <w:sz w:val="32"/>
          <w:szCs w:val="32"/>
          <w:lang w:eastAsia="zh-CN"/>
        </w:rPr>
        <w:t>抽检到的用人单位</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300" w:leftChars="0" w:right="0" w:rightChars="0" w:firstLine="320" w:firstLineChars="100"/>
        <w:jc w:val="left"/>
        <w:rPr>
          <w:rFonts w:hint="eastAsia" w:ascii="仿宋_GB2312" w:hAnsi="仿宋_GB2312" w:eastAsia="仿宋_GB2312" w:cs="仿宋_GB2312"/>
          <w:i w:val="0"/>
          <w:caps w:val="0"/>
          <w:color w:val="auto"/>
          <w:spacing w:val="0"/>
          <w:kern w:val="0"/>
          <w:sz w:val="32"/>
          <w:szCs w:val="32"/>
          <w:shd w:val="clear" w:fill="FFFFFF"/>
          <w:lang w:val="en-US" w:eastAsia="zh-CN" w:bidi="ar"/>
        </w:rPr>
      </w:pPr>
      <w:r>
        <w:rPr>
          <w:rFonts w:hint="eastAsia" w:ascii="仿宋_GB2312" w:hAnsi="仿宋_GB2312" w:eastAsia="仿宋_GB2312" w:cs="仿宋_GB2312"/>
          <w:i w:val="0"/>
          <w:caps w:val="0"/>
          <w:color w:val="auto"/>
          <w:spacing w:val="0"/>
          <w:kern w:val="0"/>
          <w:sz w:val="32"/>
          <w:szCs w:val="32"/>
          <w:shd w:val="clear" w:fill="FFFFFF"/>
          <w:lang w:val="en-US" w:eastAsia="zh-CN" w:bidi="ar"/>
        </w:rPr>
        <w:t>C、</w:t>
      </w:r>
      <w:r>
        <w:rPr>
          <w:rFonts w:hint="eastAsia" w:ascii="仿宋_GB2312" w:hAnsi="仿宋_GB2312" w:eastAsia="仿宋_GB2312" w:cs="仿宋_GB2312"/>
          <w:color w:val="auto"/>
          <w:kern w:val="0"/>
          <w:sz w:val="32"/>
          <w:szCs w:val="32"/>
        </w:rPr>
        <w:t>专项检查</w:t>
      </w:r>
      <w:r>
        <w:rPr>
          <w:rFonts w:hint="eastAsia" w:ascii="仿宋_GB2312" w:hAnsi="仿宋_GB2312" w:eastAsia="仿宋_GB2312" w:cs="仿宋_GB2312"/>
          <w:color w:val="auto"/>
          <w:kern w:val="0"/>
          <w:sz w:val="32"/>
          <w:szCs w:val="32"/>
          <w:lang w:eastAsia="zh-CN"/>
        </w:rPr>
        <w:t>涉抽检的用人单位</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300" w:leftChars="0" w:right="0" w:rightChars="0" w:firstLine="320" w:firstLineChars="100"/>
        <w:jc w:val="left"/>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i w:val="0"/>
          <w:caps w:val="0"/>
          <w:color w:val="auto"/>
          <w:spacing w:val="0"/>
          <w:kern w:val="0"/>
          <w:sz w:val="32"/>
          <w:szCs w:val="32"/>
          <w:shd w:val="clear" w:fill="FFFFFF"/>
          <w:lang w:val="en-US" w:eastAsia="zh-CN" w:bidi="ar"/>
        </w:rPr>
        <w:t>D、被</w:t>
      </w:r>
      <w:r>
        <w:rPr>
          <w:rFonts w:hint="eastAsia" w:ascii="仿宋_GB2312" w:hAnsi="仿宋_GB2312" w:eastAsia="仿宋_GB2312" w:cs="仿宋_GB2312"/>
          <w:color w:val="auto"/>
          <w:kern w:val="0"/>
          <w:sz w:val="32"/>
          <w:szCs w:val="32"/>
        </w:rPr>
        <w:t>举报投诉专查</w:t>
      </w:r>
      <w:r>
        <w:rPr>
          <w:rFonts w:hint="eastAsia" w:ascii="仿宋_GB2312" w:hAnsi="仿宋_GB2312" w:eastAsia="仿宋_GB2312" w:cs="仿宋_GB2312"/>
          <w:color w:val="auto"/>
          <w:kern w:val="0"/>
          <w:sz w:val="32"/>
          <w:szCs w:val="32"/>
          <w:lang w:eastAsia="zh-CN"/>
        </w:rPr>
        <w:t>的用人单位</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300" w:leftChars="0" w:right="0" w:rightChars="0" w:firstLine="320" w:firstLineChars="100"/>
        <w:jc w:val="left"/>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E、通过其他方式被检查到的用人单位</w:t>
      </w:r>
    </w:p>
    <w:p>
      <w:pPr>
        <w:widowControl/>
        <w:adjustRightInd w:val="0"/>
        <w:snapToGrid w:val="0"/>
        <w:spacing w:before="100" w:beforeAutospacing="1" w:after="100" w:afterAutospacing="1"/>
        <w:ind w:firstLine="640" w:firstLineChars="200"/>
        <w:jc w:val="left"/>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i w:val="0"/>
          <w:caps w:val="0"/>
          <w:color w:val="auto"/>
          <w:spacing w:val="0"/>
          <w:kern w:val="0"/>
          <w:sz w:val="32"/>
          <w:szCs w:val="32"/>
          <w:shd w:val="clear" w:fill="FFFFFF"/>
          <w:lang w:val="en-US" w:eastAsia="zh-CN" w:bidi="ar"/>
        </w:rPr>
        <w:t>5、以下哪种情形，用人单位劳动保障守法诚信等级为C级</w:t>
      </w:r>
      <w:r>
        <w:rPr>
          <w:rFonts w:hint="eastAsia" w:ascii="仿宋_GB2312" w:hAnsi="仿宋_GB2312" w:eastAsia="仿宋_GB2312" w:cs="仿宋_GB2312"/>
          <w:color w:val="auto"/>
          <w:kern w:val="0"/>
          <w:sz w:val="32"/>
          <w:szCs w:val="32"/>
          <w:lang w:eastAsia="zh-CN"/>
        </w:rPr>
        <w:t>？</w:t>
      </w:r>
    </w:p>
    <w:p>
      <w:pPr>
        <w:widowControl/>
        <w:adjustRightInd w:val="0"/>
        <w:snapToGrid w:val="0"/>
        <w:spacing w:before="100" w:beforeAutospacing="1" w:after="100" w:afterAutospacing="1"/>
        <w:ind w:firstLine="640"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A、</w:t>
      </w:r>
      <w:r>
        <w:rPr>
          <w:rFonts w:hint="eastAsia" w:ascii="仿宋_GB2312" w:hAnsi="仿宋_GB2312" w:eastAsia="仿宋_GB2312" w:cs="仿宋_GB2312"/>
          <w:color w:val="auto"/>
          <w:kern w:val="0"/>
          <w:sz w:val="32"/>
          <w:szCs w:val="32"/>
        </w:rPr>
        <w:t>因劳动保障违法行为被查处三次以上（含三次）的</w:t>
      </w:r>
    </w:p>
    <w:p>
      <w:pPr>
        <w:widowControl/>
        <w:adjustRightInd w:val="0"/>
        <w:snapToGrid w:val="0"/>
        <w:spacing w:before="100" w:beforeAutospacing="1" w:after="100" w:afterAutospacing="1"/>
        <w:ind w:firstLine="640"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B、</w:t>
      </w:r>
      <w:r>
        <w:rPr>
          <w:rFonts w:hint="eastAsia" w:ascii="仿宋_GB2312" w:hAnsi="仿宋_GB2312" w:eastAsia="仿宋_GB2312" w:cs="仿宋_GB2312"/>
          <w:color w:val="auto"/>
          <w:kern w:val="0"/>
          <w:sz w:val="32"/>
          <w:szCs w:val="32"/>
        </w:rPr>
        <w:t>因劳动保障违法行为引发群体性事件、极端事件或造成严重不良社会影响的</w:t>
      </w:r>
    </w:p>
    <w:p>
      <w:pPr>
        <w:widowControl/>
        <w:adjustRightInd w:val="0"/>
        <w:snapToGrid w:val="0"/>
        <w:spacing w:before="100" w:beforeAutospacing="1" w:after="100" w:afterAutospacing="1"/>
        <w:ind w:firstLine="640"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C、</w:t>
      </w:r>
      <w:r>
        <w:rPr>
          <w:rFonts w:hint="eastAsia" w:ascii="仿宋_GB2312" w:hAnsi="仿宋_GB2312" w:eastAsia="仿宋_GB2312" w:cs="仿宋_GB2312"/>
          <w:color w:val="auto"/>
          <w:kern w:val="0"/>
          <w:sz w:val="32"/>
          <w:szCs w:val="32"/>
        </w:rPr>
        <w:t>因使用童工、强迫劳动等严重劳动保障违法行为被查处的</w:t>
      </w:r>
    </w:p>
    <w:p>
      <w:pPr>
        <w:widowControl/>
        <w:adjustRightInd w:val="0"/>
        <w:snapToGrid w:val="0"/>
        <w:spacing w:before="100" w:beforeAutospacing="1" w:after="100" w:afterAutospacing="1"/>
        <w:ind w:firstLine="640"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D、</w:t>
      </w:r>
      <w:r>
        <w:rPr>
          <w:rFonts w:hint="eastAsia" w:ascii="仿宋_GB2312" w:hAnsi="仿宋_GB2312" w:eastAsia="仿宋_GB2312" w:cs="仿宋_GB2312"/>
          <w:color w:val="auto"/>
          <w:kern w:val="0"/>
          <w:sz w:val="32"/>
          <w:szCs w:val="32"/>
        </w:rPr>
        <w:t>拒不履行劳动保障监察限期整改指令、行政处理决定或者行政处罚决定的；</w:t>
      </w:r>
    </w:p>
    <w:p>
      <w:pPr>
        <w:widowControl/>
        <w:adjustRightInd w:val="0"/>
        <w:snapToGrid w:val="0"/>
        <w:spacing w:before="100" w:beforeAutospacing="1" w:after="100" w:afterAutospacing="1"/>
        <w:ind w:firstLine="640"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E、</w:t>
      </w:r>
      <w:r>
        <w:rPr>
          <w:rFonts w:hint="eastAsia" w:ascii="仿宋_GB2312" w:hAnsi="仿宋_GB2312" w:eastAsia="仿宋_GB2312" w:cs="仿宋_GB2312"/>
          <w:color w:val="auto"/>
          <w:kern w:val="0"/>
          <w:sz w:val="32"/>
          <w:szCs w:val="32"/>
        </w:rPr>
        <w:t>无理抗拒、阻挠人力资源社会保障部门实施劳动保障监察，或打击报复监察执法人员、证人、举报投诉人的</w:t>
      </w:r>
    </w:p>
    <w:p>
      <w:pPr>
        <w:widowControl/>
        <w:adjustRightInd w:val="0"/>
        <w:snapToGrid w:val="0"/>
        <w:spacing w:before="100" w:beforeAutospacing="1" w:after="100" w:afterAutospacing="1"/>
        <w:ind w:firstLine="640"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F、</w:t>
      </w:r>
      <w:r>
        <w:rPr>
          <w:rFonts w:hint="eastAsia" w:ascii="仿宋_GB2312" w:hAnsi="仿宋_GB2312" w:eastAsia="仿宋_GB2312" w:cs="仿宋_GB2312"/>
          <w:color w:val="auto"/>
          <w:kern w:val="0"/>
          <w:sz w:val="32"/>
          <w:szCs w:val="32"/>
        </w:rPr>
        <w:t>因劳动保障违法行为被追究刑事责任的</w:t>
      </w:r>
    </w:p>
    <w:p>
      <w:pPr>
        <w:widowControl/>
        <w:adjustRightInd w:val="0"/>
        <w:snapToGrid w:val="0"/>
        <w:spacing w:before="100" w:beforeAutospacing="1" w:after="100" w:afterAutospacing="1"/>
        <w:ind w:firstLine="640" w:firstLineChars="200"/>
        <w:jc w:val="left"/>
        <w:rPr>
          <w:rFonts w:hint="eastAsia" w:ascii="仿宋_GB2312" w:hAnsi="仿宋_GB2312" w:eastAsia="仿宋_GB2312" w:cs="仿宋_GB2312"/>
          <w:i w:val="0"/>
          <w:caps w:val="0"/>
          <w:color w:val="auto"/>
          <w:spacing w:val="0"/>
          <w:kern w:val="0"/>
          <w:sz w:val="32"/>
          <w:szCs w:val="32"/>
          <w:shd w:val="clear" w:fill="FFFFFF"/>
          <w:lang w:val="en-US" w:eastAsia="zh-CN" w:bidi="ar"/>
        </w:rPr>
      </w:pPr>
      <w:r>
        <w:rPr>
          <w:rFonts w:hint="eastAsia" w:ascii="仿宋_GB2312" w:hAnsi="仿宋_GB2312" w:eastAsia="仿宋_GB2312" w:cs="仿宋_GB2312"/>
          <w:i w:val="0"/>
          <w:caps w:val="0"/>
          <w:color w:val="auto"/>
          <w:spacing w:val="0"/>
          <w:kern w:val="0"/>
          <w:sz w:val="32"/>
          <w:szCs w:val="32"/>
          <w:shd w:val="clear" w:fill="FFFFFF"/>
          <w:lang w:val="en-US" w:eastAsia="zh-CN" w:bidi="ar"/>
        </w:rPr>
        <w:t>6、通过威海市人力资源和社会保障局门户网站是否可以查询到参评企业名单及诚信等级评结果？</w:t>
      </w:r>
    </w:p>
    <w:p>
      <w:pPr>
        <w:keepNext w:val="0"/>
        <w:keepLines w:val="0"/>
        <w:widowControl/>
        <w:suppressLineNumbers w:val="0"/>
        <w:spacing w:before="0" w:beforeAutospacing="0" w:after="0" w:afterAutospacing="0"/>
        <w:ind w:left="0" w:right="0" w:firstLine="640" w:firstLineChars="200"/>
        <w:jc w:val="left"/>
        <w:rPr>
          <w:rFonts w:hint="eastAsia" w:ascii="仿宋_GB2312" w:hAnsi="仿宋_GB2312" w:eastAsia="仿宋_GB2312" w:cs="仿宋_GB2312"/>
          <w:i w:val="0"/>
          <w:caps w:val="0"/>
          <w:color w:val="auto"/>
          <w:spacing w:val="0"/>
          <w:kern w:val="0"/>
          <w:sz w:val="32"/>
          <w:szCs w:val="32"/>
          <w:shd w:val="clear" w:fill="FFFFFF"/>
          <w:lang w:val="en-US" w:eastAsia="zh-CN" w:bidi="ar"/>
        </w:rPr>
      </w:pPr>
      <w:r>
        <w:rPr>
          <w:rFonts w:hint="eastAsia" w:ascii="仿宋_GB2312" w:hAnsi="仿宋_GB2312" w:eastAsia="仿宋_GB2312" w:cs="仿宋_GB2312"/>
          <w:i w:val="0"/>
          <w:caps w:val="0"/>
          <w:color w:val="auto"/>
          <w:spacing w:val="0"/>
          <w:kern w:val="0"/>
          <w:sz w:val="32"/>
          <w:szCs w:val="32"/>
          <w:shd w:val="clear" w:fill="FFFFFF"/>
          <w:lang w:val="en-US" w:eastAsia="zh-CN" w:bidi="ar"/>
        </w:rPr>
        <w:t>A、可以查询到    B、查询不到</w:t>
      </w:r>
    </w:p>
    <w:p>
      <w:pPr>
        <w:keepNext w:val="0"/>
        <w:keepLines w:val="0"/>
        <w:widowControl/>
        <w:suppressLineNumbers w:val="0"/>
        <w:spacing w:before="0" w:beforeAutospacing="0" w:after="0" w:afterAutospacing="0"/>
        <w:ind w:left="0" w:right="0" w:firstLine="640" w:firstLineChars="200"/>
        <w:jc w:val="left"/>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i w:val="0"/>
          <w:caps w:val="0"/>
          <w:color w:val="auto"/>
          <w:spacing w:val="0"/>
          <w:kern w:val="0"/>
          <w:sz w:val="32"/>
          <w:szCs w:val="32"/>
          <w:shd w:val="clear" w:fill="FFFFFF"/>
          <w:lang w:val="en-US" w:eastAsia="zh-CN" w:bidi="ar"/>
        </w:rPr>
        <w:t>7、在公示期内，</w:t>
      </w:r>
      <w:r>
        <w:rPr>
          <w:rFonts w:hint="eastAsia" w:ascii="仿宋_GB2312" w:hAnsi="仿宋_GB2312" w:eastAsia="仿宋_GB2312" w:cs="仿宋_GB2312"/>
          <w:color w:val="auto"/>
          <w:kern w:val="0"/>
          <w:sz w:val="32"/>
          <w:szCs w:val="32"/>
        </w:rPr>
        <w:t>用人单位对守法诚信等级评价结果有异议的，</w:t>
      </w:r>
      <w:r>
        <w:rPr>
          <w:rFonts w:hint="eastAsia" w:ascii="仿宋_GB2312" w:hAnsi="仿宋_GB2312" w:eastAsia="仿宋_GB2312" w:cs="仿宋_GB2312"/>
          <w:color w:val="auto"/>
          <w:kern w:val="0"/>
          <w:sz w:val="32"/>
          <w:szCs w:val="32"/>
          <w:lang w:eastAsia="zh-CN"/>
        </w:rPr>
        <w:t>是否可以</w:t>
      </w:r>
      <w:r>
        <w:rPr>
          <w:rFonts w:hint="eastAsia" w:ascii="仿宋_GB2312" w:hAnsi="仿宋_GB2312" w:eastAsia="仿宋_GB2312" w:cs="仿宋_GB2312"/>
          <w:color w:val="auto"/>
          <w:kern w:val="0"/>
          <w:sz w:val="32"/>
          <w:szCs w:val="32"/>
        </w:rPr>
        <w:t>向作出评价的人力资源社会保障部门提出书面复核申请</w:t>
      </w:r>
      <w:r>
        <w:rPr>
          <w:rFonts w:hint="eastAsia" w:ascii="仿宋_GB2312" w:hAnsi="仿宋_GB2312" w:eastAsia="仿宋_GB2312" w:cs="仿宋_GB2312"/>
          <w:color w:val="auto"/>
          <w:kern w:val="0"/>
          <w:sz w:val="32"/>
          <w:szCs w:val="32"/>
          <w:lang w:eastAsia="zh-CN"/>
        </w:rPr>
        <w:t>？</w:t>
      </w:r>
    </w:p>
    <w:p>
      <w:pPr>
        <w:widowControl/>
        <w:adjustRightInd w:val="0"/>
        <w:snapToGrid w:val="0"/>
        <w:spacing w:before="100" w:beforeAutospacing="1" w:after="100" w:afterAutospacing="1"/>
        <w:ind w:firstLine="640"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i w:val="0"/>
          <w:caps w:val="0"/>
          <w:color w:val="auto"/>
          <w:spacing w:val="0"/>
          <w:kern w:val="0"/>
          <w:sz w:val="32"/>
          <w:szCs w:val="32"/>
          <w:shd w:val="clear" w:fill="FFFFFF"/>
          <w:lang w:val="en-US" w:eastAsia="zh-CN" w:bidi="ar"/>
        </w:rPr>
        <w:t>A、可以。</w:t>
      </w:r>
      <w:r>
        <w:rPr>
          <w:rFonts w:hint="eastAsia" w:ascii="仿宋_GB2312" w:hAnsi="仿宋_GB2312" w:eastAsia="仿宋_GB2312" w:cs="仿宋_GB2312"/>
          <w:color w:val="auto"/>
          <w:kern w:val="0"/>
          <w:sz w:val="32"/>
          <w:szCs w:val="32"/>
        </w:rPr>
        <w:t>人力资源社会保障部门应当在15个工作日内进行复核，并将复核结果告知用人单位；经查实等级评价有误的，应当予以重新评价。</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640" w:firstLineChars="200"/>
        <w:jc w:val="left"/>
        <w:rPr>
          <w:rFonts w:hint="eastAsia" w:ascii="仿宋_GB2312" w:hAnsi="仿宋_GB2312" w:eastAsia="仿宋_GB2312" w:cs="仿宋_GB2312"/>
          <w:i w:val="0"/>
          <w:caps w:val="0"/>
          <w:color w:val="auto"/>
          <w:spacing w:val="0"/>
          <w:sz w:val="32"/>
          <w:szCs w:val="32"/>
        </w:rPr>
      </w:pPr>
      <w:r>
        <w:rPr>
          <w:rFonts w:hint="eastAsia" w:ascii="仿宋_GB2312" w:hAnsi="仿宋_GB2312" w:eastAsia="仿宋_GB2312" w:cs="仿宋_GB2312"/>
          <w:i w:val="0"/>
          <w:caps w:val="0"/>
          <w:color w:val="auto"/>
          <w:spacing w:val="0"/>
          <w:kern w:val="0"/>
          <w:sz w:val="32"/>
          <w:szCs w:val="32"/>
          <w:shd w:val="clear" w:fill="FFFFFF"/>
          <w:lang w:val="en-US" w:eastAsia="zh-CN" w:bidi="ar"/>
        </w:rPr>
        <w:t>B、不可以</w:t>
      </w:r>
    </w:p>
    <w:p>
      <w:pPr>
        <w:keepNext w:val="0"/>
        <w:keepLines w:val="0"/>
        <w:widowControl/>
        <w:suppressLineNumbers w:val="0"/>
        <w:spacing w:before="0" w:beforeAutospacing="0" w:after="0" w:afterAutospacing="0"/>
        <w:ind w:left="0" w:right="0" w:firstLine="640" w:firstLineChars="200"/>
        <w:jc w:val="left"/>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i w:val="0"/>
          <w:caps w:val="0"/>
          <w:color w:val="auto"/>
          <w:spacing w:val="0"/>
          <w:kern w:val="0"/>
          <w:sz w:val="32"/>
          <w:szCs w:val="32"/>
          <w:shd w:val="clear" w:fill="FFFFFF"/>
          <w:lang w:val="en-US" w:eastAsia="zh-CN" w:bidi="ar"/>
        </w:rPr>
        <w:t>8、</w:t>
      </w:r>
      <w:r>
        <w:rPr>
          <w:rFonts w:hint="eastAsia" w:ascii="仿宋_GB2312" w:hAnsi="仿宋_GB2312" w:eastAsia="仿宋_GB2312" w:cs="仿宋_GB2312"/>
          <w:color w:val="auto"/>
          <w:kern w:val="0"/>
          <w:sz w:val="32"/>
          <w:szCs w:val="32"/>
        </w:rPr>
        <w:t>人力资源社会保障部门</w:t>
      </w:r>
      <w:r>
        <w:rPr>
          <w:rFonts w:hint="eastAsia" w:ascii="仿宋_GB2312" w:hAnsi="仿宋_GB2312" w:eastAsia="仿宋_GB2312" w:cs="仿宋_GB2312"/>
          <w:color w:val="auto"/>
          <w:kern w:val="0"/>
          <w:sz w:val="32"/>
          <w:szCs w:val="32"/>
          <w:lang w:eastAsia="zh-CN"/>
        </w:rPr>
        <w:t>每几年</w:t>
      </w:r>
      <w:r>
        <w:rPr>
          <w:rFonts w:hint="eastAsia" w:ascii="仿宋_GB2312" w:hAnsi="仿宋_GB2312" w:eastAsia="仿宋_GB2312" w:cs="仿宋_GB2312"/>
          <w:color w:val="auto"/>
          <w:kern w:val="0"/>
          <w:sz w:val="32"/>
          <w:szCs w:val="32"/>
        </w:rPr>
        <w:t>开展</w:t>
      </w:r>
      <w:r>
        <w:rPr>
          <w:rFonts w:hint="eastAsia" w:ascii="仿宋_GB2312" w:hAnsi="仿宋_GB2312" w:eastAsia="仿宋_GB2312" w:cs="仿宋_GB2312"/>
          <w:color w:val="auto"/>
          <w:kern w:val="0"/>
          <w:sz w:val="32"/>
          <w:szCs w:val="32"/>
          <w:lang w:eastAsia="zh-CN"/>
        </w:rPr>
        <w:t>一次</w:t>
      </w:r>
      <w:r>
        <w:rPr>
          <w:rFonts w:hint="eastAsia" w:ascii="仿宋_GB2312" w:hAnsi="仿宋_GB2312" w:eastAsia="仿宋_GB2312" w:cs="仿宋_GB2312"/>
          <w:color w:val="auto"/>
          <w:kern w:val="0"/>
          <w:sz w:val="32"/>
          <w:szCs w:val="32"/>
        </w:rPr>
        <w:t>守法诚信等级评价</w:t>
      </w:r>
      <w:r>
        <w:rPr>
          <w:rFonts w:hint="eastAsia" w:ascii="仿宋_GB2312" w:hAnsi="仿宋_GB2312" w:eastAsia="仿宋_GB2312" w:cs="仿宋_GB2312"/>
          <w:color w:val="auto"/>
          <w:kern w:val="0"/>
          <w:sz w:val="32"/>
          <w:szCs w:val="32"/>
          <w:lang w:eastAsia="zh-CN"/>
        </w:rPr>
        <w:t>？</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300" w:right="0" w:firstLine="320" w:firstLineChars="100"/>
        <w:jc w:val="left"/>
        <w:rPr>
          <w:rFonts w:hint="eastAsia" w:ascii="仿宋_GB2312" w:hAnsi="仿宋_GB2312" w:eastAsia="仿宋_GB2312" w:cs="仿宋_GB2312"/>
          <w:i w:val="0"/>
          <w:caps w:val="0"/>
          <w:color w:val="auto"/>
          <w:spacing w:val="0"/>
          <w:sz w:val="32"/>
          <w:szCs w:val="32"/>
          <w:lang w:val="en-US"/>
        </w:rPr>
      </w:pPr>
      <w:r>
        <w:rPr>
          <w:rFonts w:hint="eastAsia" w:ascii="仿宋_GB2312" w:hAnsi="仿宋_GB2312" w:eastAsia="仿宋_GB2312" w:cs="仿宋_GB2312"/>
          <w:i w:val="0"/>
          <w:caps w:val="0"/>
          <w:color w:val="auto"/>
          <w:spacing w:val="0"/>
          <w:kern w:val="0"/>
          <w:sz w:val="32"/>
          <w:szCs w:val="32"/>
          <w:shd w:val="clear" w:fill="FFFFFF"/>
          <w:lang w:val="en-US" w:eastAsia="zh-CN" w:bidi="ar"/>
        </w:rPr>
        <w:t>A、1    B、2    C、3    D、4</w:t>
      </w:r>
    </w:p>
    <w:p>
      <w:pPr>
        <w:widowControl/>
        <w:adjustRightInd w:val="0"/>
        <w:snapToGrid w:val="0"/>
        <w:spacing w:before="100" w:beforeAutospacing="1" w:after="100" w:afterAutospacing="1"/>
        <w:ind w:firstLine="640" w:firstLineChars="200"/>
        <w:jc w:val="left"/>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color w:val="auto"/>
          <w:kern w:val="0"/>
          <w:sz w:val="32"/>
          <w:szCs w:val="32"/>
          <w:lang w:val="en-US" w:eastAsia="zh-CN"/>
        </w:rPr>
        <w:t>9、</w:t>
      </w:r>
      <w:r>
        <w:rPr>
          <w:rFonts w:hint="eastAsia" w:ascii="仿宋_GB2312" w:hAnsi="仿宋_GB2312" w:eastAsia="仿宋_GB2312" w:cs="仿宋_GB2312"/>
          <w:color w:val="auto"/>
          <w:kern w:val="0"/>
          <w:sz w:val="32"/>
          <w:szCs w:val="32"/>
        </w:rPr>
        <w:t>对于上年度被评为A级的用人单位，劳动保障监察机构</w:t>
      </w:r>
      <w:r>
        <w:rPr>
          <w:rFonts w:hint="eastAsia" w:ascii="仿宋_GB2312" w:hAnsi="仿宋_GB2312" w:eastAsia="仿宋_GB2312" w:cs="仿宋_GB2312"/>
          <w:color w:val="auto"/>
          <w:kern w:val="0"/>
          <w:sz w:val="32"/>
          <w:szCs w:val="32"/>
          <w:lang w:eastAsia="zh-CN"/>
        </w:rPr>
        <w:t>管理措施包括什么？</w:t>
      </w:r>
    </w:p>
    <w:p>
      <w:pPr>
        <w:widowControl/>
        <w:adjustRightInd w:val="0"/>
        <w:snapToGrid w:val="0"/>
        <w:spacing w:before="100" w:beforeAutospacing="1" w:after="100" w:afterAutospacing="1"/>
        <w:ind w:firstLine="640"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A、</w:t>
      </w:r>
      <w:r>
        <w:rPr>
          <w:rFonts w:hint="eastAsia" w:ascii="仿宋_GB2312" w:hAnsi="仿宋_GB2312" w:eastAsia="仿宋_GB2312" w:cs="仿宋_GB2312"/>
          <w:color w:val="auto"/>
          <w:kern w:val="0"/>
          <w:sz w:val="32"/>
          <w:szCs w:val="32"/>
        </w:rPr>
        <w:t>除特殊专项检查、举报投诉专查等情况外，免于当年日常巡视检查和一般情况下的专项检查</w:t>
      </w:r>
    </w:p>
    <w:p>
      <w:pPr>
        <w:widowControl/>
        <w:adjustRightInd w:val="0"/>
        <w:snapToGrid w:val="0"/>
        <w:spacing w:before="100" w:beforeAutospacing="1" w:after="100" w:afterAutospacing="1"/>
        <w:ind w:firstLine="640"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B、</w:t>
      </w:r>
      <w:r>
        <w:rPr>
          <w:rFonts w:hint="eastAsia" w:ascii="仿宋_GB2312" w:hAnsi="仿宋_GB2312" w:eastAsia="仿宋_GB2312" w:cs="仿宋_GB2312"/>
          <w:color w:val="auto"/>
          <w:kern w:val="0"/>
          <w:sz w:val="32"/>
          <w:szCs w:val="32"/>
        </w:rPr>
        <w:t>当年劳动保障书面审查作为非重点单位，实行网上申报，免于抽检</w:t>
      </w:r>
    </w:p>
    <w:p>
      <w:pPr>
        <w:widowControl/>
        <w:adjustRightInd w:val="0"/>
        <w:snapToGrid w:val="0"/>
        <w:spacing w:before="100" w:beforeAutospacing="1" w:after="100" w:afterAutospacing="1"/>
        <w:ind w:firstLine="640"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C、</w:t>
      </w:r>
      <w:r>
        <w:rPr>
          <w:rFonts w:hint="eastAsia" w:ascii="仿宋_GB2312" w:hAnsi="仿宋_GB2312" w:eastAsia="仿宋_GB2312" w:cs="仿宋_GB2312"/>
          <w:color w:val="auto"/>
          <w:kern w:val="0"/>
          <w:sz w:val="32"/>
          <w:szCs w:val="32"/>
        </w:rPr>
        <w:t>参加用人单位评优评先、评选劳模、和谐劳动关系等评比表彰活动及招标、公司上市等诚信评价进行劳动保障审核时予以通过</w:t>
      </w:r>
    </w:p>
    <w:p>
      <w:pPr>
        <w:widowControl/>
        <w:adjustRightInd w:val="0"/>
        <w:snapToGrid w:val="0"/>
        <w:spacing w:before="100" w:beforeAutospacing="1" w:after="100" w:afterAutospacing="1"/>
        <w:ind w:firstLine="640" w:firstLineChars="200"/>
        <w:jc w:val="left"/>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color w:val="auto"/>
          <w:kern w:val="0"/>
          <w:sz w:val="32"/>
          <w:szCs w:val="32"/>
          <w:lang w:val="en-US" w:eastAsia="zh-CN"/>
        </w:rPr>
        <w:t>10、</w:t>
      </w:r>
      <w:r>
        <w:rPr>
          <w:rFonts w:hint="eastAsia" w:ascii="仿宋_GB2312" w:hAnsi="仿宋_GB2312" w:eastAsia="仿宋_GB2312" w:cs="仿宋_GB2312"/>
          <w:color w:val="auto"/>
          <w:kern w:val="0"/>
          <w:sz w:val="32"/>
          <w:szCs w:val="32"/>
        </w:rPr>
        <w:t>对于上年度被评为B级的用人单位，劳动保障监察机构</w:t>
      </w:r>
      <w:r>
        <w:rPr>
          <w:rFonts w:hint="eastAsia" w:ascii="仿宋_GB2312" w:hAnsi="仿宋_GB2312" w:eastAsia="仿宋_GB2312" w:cs="仿宋_GB2312"/>
          <w:color w:val="auto"/>
          <w:kern w:val="0"/>
          <w:sz w:val="32"/>
          <w:szCs w:val="32"/>
          <w:lang w:eastAsia="zh-CN"/>
        </w:rPr>
        <w:t>管理措施包括什么？</w:t>
      </w:r>
    </w:p>
    <w:p>
      <w:pPr>
        <w:widowControl/>
        <w:adjustRightInd w:val="0"/>
        <w:snapToGrid w:val="0"/>
        <w:spacing w:before="100" w:beforeAutospacing="1" w:after="100" w:afterAutospacing="1"/>
        <w:ind w:firstLine="640"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A、</w:t>
      </w:r>
      <w:r>
        <w:rPr>
          <w:rFonts w:hint="eastAsia" w:ascii="仿宋_GB2312" w:hAnsi="仿宋_GB2312" w:eastAsia="仿宋_GB2312" w:cs="仿宋_GB2312"/>
          <w:color w:val="auto"/>
          <w:kern w:val="0"/>
          <w:sz w:val="32"/>
          <w:szCs w:val="32"/>
        </w:rPr>
        <w:t>当年内日常巡视检查不超过1次</w:t>
      </w:r>
    </w:p>
    <w:p>
      <w:pPr>
        <w:widowControl/>
        <w:adjustRightInd w:val="0"/>
        <w:snapToGrid w:val="0"/>
        <w:spacing w:before="100" w:beforeAutospacing="1" w:after="100" w:afterAutospacing="1"/>
        <w:ind w:firstLine="640"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B、</w:t>
      </w:r>
      <w:r>
        <w:rPr>
          <w:rFonts w:hint="eastAsia" w:ascii="仿宋_GB2312" w:hAnsi="仿宋_GB2312" w:eastAsia="仿宋_GB2312" w:cs="仿宋_GB2312"/>
          <w:color w:val="auto"/>
          <w:kern w:val="0"/>
          <w:sz w:val="32"/>
          <w:szCs w:val="32"/>
        </w:rPr>
        <w:t>免于当年一般情况下的专项检查</w:t>
      </w:r>
    </w:p>
    <w:p>
      <w:pPr>
        <w:widowControl/>
        <w:adjustRightInd w:val="0"/>
        <w:snapToGrid w:val="0"/>
        <w:spacing w:before="100" w:beforeAutospacing="1" w:after="100" w:afterAutospacing="1"/>
        <w:ind w:firstLine="640"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C、</w:t>
      </w:r>
      <w:r>
        <w:rPr>
          <w:rFonts w:hint="eastAsia" w:ascii="仿宋_GB2312" w:hAnsi="仿宋_GB2312" w:eastAsia="仿宋_GB2312" w:cs="仿宋_GB2312"/>
          <w:color w:val="auto"/>
          <w:kern w:val="0"/>
          <w:sz w:val="32"/>
          <w:szCs w:val="32"/>
        </w:rPr>
        <w:t>重点加强日常政策的辅导和咨询，帮助改进其劳动用工管理，提升诚信等级</w:t>
      </w:r>
    </w:p>
    <w:p>
      <w:pPr>
        <w:widowControl/>
        <w:adjustRightInd w:val="0"/>
        <w:snapToGrid w:val="0"/>
        <w:spacing w:before="100" w:beforeAutospacing="1" w:after="100" w:afterAutospacing="1"/>
        <w:ind w:firstLine="640"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D、</w:t>
      </w:r>
      <w:r>
        <w:rPr>
          <w:rFonts w:hint="eastAsia" w:ascii="仿宋_GB2312" w:hAnsi="仿宋_GB2312" w:eastAsia="仿宋_GB2312" w:cs="仿宋_GB2312"/>
          <w:color w:val="auto"/>
          <w:kern w:val="0"/>
          <w:sz w:val="32"/>
          <w:szCs w:val="32"/>
        </w:rPr>
        <w:t>参加用人单位评优评先、评选劳模、和谐劳动关系等评比表彰活动及招标、公司上市等诚信评价进行劳动保障审核时，按劳动保障书面审查标准进行审核合格后予以通过</w:t>
      </w:r>
    </w:p>
    <w:p>
      <w:pPr>
        <w:widowControl/>
        <w:adjustRightInd w:val="0"/>
        <w:snapToGrid w:val="0"/>
        <w:spacing w:before="100" w:beforeAutospacing="1" w:after="100" w:afterAutospacing="1"/>
        <w:ind w:firstLine="640" w:firstLineChars="200"/>
        <w:jc w:val="left"/>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color w:val="auto"/>
          <w:kern w:val="0"/>
          <w:sz w:val="32"/>
          <w:szCs w:val="32"/>
          <w:lang w:val="en-US" w:eastAsia="zh-CN"/>
        </w:rPr>
        <w:t>11、</w:t>
      </w:r>
      <w:r>
        <w:rPr>
          <w:rFonts w:hint="eastAsia" w:ascii="仿宋_GB2312" w:hAnsi="仿宋_GB2312" w:eastAsia="仿宋_GB2312" w:cs="仿宋_GB2312"/>
          <w:color w:val="auto"/>
          <w:kern w:val="0"/>
          <w:sz w:val="32"/>
          <w:szCs w:val="32"/>
        </w:rPr>
        <w:t>对于上年度被评为C级的用人单位，劳动保障监察机构</w:t>
      </w:r>
      <w:r>
        <w:rPr>
          <w:rFonts w:hint="eastAsia" w:ascii="仿宋_GB2312" w:hAnsi="仿宋_GB2312" w:eastAsia="仿宋_GB2312" w:cs="仿宋_GB2312"/>
          <w:color w:val="auto"/>
          <w:kern w:val="0"/>
          <w:sz w:val="32"/>
          <w:szCs w:val="32"/>
          <w:lang w:eastAsia="zh-CN"/>
        </w:rPr>
        <w:t>管理措施包括什么？</w:t>
      </w:r>
    </w:p>
    <w:p>
      <w:pPr>
        <w:widowControl/>
        <w:adjustRightInd w:val="0"/>
        <w:snapToGrid w:val="0"/>
        <w:spacing w:before="100" w:beforeAutospacing="1" w:after="100" w:afterAutospacing="1"/>
        <w:ind w:firstLine="640"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A、</w:t>
      </w:r>
      <w:r>
        <w:rPr>
          <w:rFonts w:hint="eastAsia" w:ascii="仿宋_GB2312" w:hAnsi="仿宋_GB2312" w:eastAsia="仿宋_GB2312" w:cs="仿宋_GB2312"/>
          <w:color w:val="auto"/>
          <w:kern w:val="0"/>
          <w:sz w:val="32"/>
          <w:szCs w:val="32"/>
        </w:rPr>
        <w:t>对其违反劳动保障法律、法规和规章的情况依法予以处理，责令限期改正</w:t>
      </w:r>
    </w:p>
    <w:p>
      <w:pPr>
        <w:widowControl/>
        <w:adjustRightInd w:val="0"/>
        <w:snapToGrid w:val="0"/>
        <w:spacing w:before="100" w:beforeAutospacing="1" w:after="100" w:afterAutospacing="1"/>
        <w:ind w:firstLine="640"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B、</w:t>
      </w:r>
      <w:r>
        <w:rPr>
          <w:rFonts w:hint="eastAsia" w:ascii="仿宋_GB2312" w:hAnsi="仿宋_GB2312" w:eastAsia="仿宋_GB2312" w:cs="仿宋_GB2312"/>
          <w:color w:val="auto"/>
          <w:kern w:val="0"/>
          <w:sz w:val="32"/>
          <w:szCs w:val="32"/>
        </w:rPr>
        <w:t>当年内日常巡视检查一般不少于2次</w:t>
      </w:r>
    </w:p>
    <w:p>
      <w:pPr>
        <w:widowControl/>
        <w:adjustRightInd w:val="0"/>
        <w:snapToGrid w:val="0"/>
        <w:spacing w:before="100" w:beforeAutospacing="1" w:after="100" w:afterAutospacing="1"/>
        <w:ind w:firstLine="640"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C、</w:t>
      </w:r>
      <w:r>
        <w:rPr>
          <w:rFonts w:hint="eastAsia" w:ascii="仿宋_GB2312" w:hAnsi="仿宋_GB2312" w:eastAsia="仿宋_GB2312" w:cs="仿宋_GB2312"/>
          <w:color w:val="auto"/>
          <w:kern w:val="0"/>
          <w:sz w:val="32"/>
          <w:szCs w:val="32"/>
        </w:rPr>
        <w:t>列为劳动保障监察重点对象</w:t>
      </w:r>
    </w:p>
    <w:p>
      <w:pPr>
        <w:widowControl/>
        <w:adjustRightInd w:val="0"/>
        <w:snapToGrid w:val="0"/>
        <w:spacing w:before="100" w:beforeAutospacing="1" w:after="100" w:afterAutospacing="1"/>
        <w:ind w:firstLine="640"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D、</w:t>
      </w:r>
      <w:r>
        <w:rPr>
          <w:rFonts w:hint="eastAsia" w:ascii="仿宋_GB2312" w:hAnsi="仿宋_GB2312" w:eastAsia="仿宋_GB2312" w:cs="仿宋_GB2312"/>
          <w:color w:val="auto"/>
          <w:kern w:val="0"/>
          <w:sz w:val="32"/>
          <w:szCs w:val="32"/>
        </w:rPr>
        <w:t>定期对用人单位负责人及其人力资源部门负责人进行劳动保障法律知识培训，提升守法意识</w:t>
      </w:r>
    </w:p>
    <w:p>
      <w:pPr>
        <w:widowControl/>
        <w:adjustRightInd w:val="0"/>
        <w:snapToGrid w:val="0"/>
        <w:spacing w:before="100" w:beforeAutospacing="1" w:after="100" w:afterAutospacing="1"/>
        <w:ind w:firstLine="640"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E、</w:t>
      </w:r>
      <w:r>
        <w:rPr>
          <w:rFonts w:hint="eastAsia" w:ascii="仿宋_GB2312" w:hAnsi="仿宋_GB2312" w:eastAsia="仿宋_GB2312" w:cs="仿宋_GB2312"/>
          <w:color w:val="auto"/>
          <w:kern w:val="0"/>
          <w:sz w:val="32"/>
          <w:szCs w:val="32"/>
        </w:rPr>
        <w:t>参加用人单位评优评先、评选劳模、和谐劳动关系等评比表彰活动及招标、公司上市等诚信评价进行劳动保障审核时不予通过</w:t>
      </w:r>
    </w:p>
    <w:p>
      <w:pPr>
        <w:widowControl/>
        <w:adjustRightInd w:val="0"/>
        <w:snapToGrid w:val="0"/>
        <w:spacing w:before="100" w:beforeAutospacing="1" w:after="100" w:afterAutospacing="1"/>
        <w:ind w:firstLine="640" w:firstLineChars="200"/>
        <w:jc w:val="left"/>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lang w:val="en-US" w:eastAsia="zh-CN"/>
        </w:rPr>
        <w:t>F、</w:t>
      </w:r>
      <w:r>
        <w:rPr>
          <w:rFonts w:hint="eastAsia" w:ascii="仿宋_GB2312" w:hAnsi="仿宋_GB2312" w:eastAsia="仿宋_GB2312" w:cs="仿宋_GB2312"/>
          <w:color w:val="auto"/>
          <w:kern w:val="0"/>
          <w:sz w:val="32"/>
          <w:szCs w:val="32"/>
        </w:rPr>
        <w:t>人力资源社会保障部门应当对其主要负责人、直接责任人进行约谈，敦促其遵守劳动保障法律、法规和规章</w:t>
      </w:r>
    </w:p>
    <w:p>
      <w:pPr>
        <w:ind w:firstLine="640" w:firstLineChars="200"/>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12、</w:t>
      </w:r>
      <w:r>
        <w:rPr>
          <w:rFonts w:hint="eastAsia" w:ascii="仿宋_GB2312" w:hAnsi="仿宋_GB2312" w:eastAsia="仿宋_GB2312" w:cs="仿宋_GB2312"/>
          <w:color w:val="auto"/>
          <w:sz w:val="32"/>
          <w:szCs w:val="32"/>
        </w:rPr>
        <w:t>请您对该制度提出宝贵</w:t>
      </w:r>
      <w:r>
        <w:rPr>
          <w:rFonts w:hint="eastAsia" w:ascii="仿宋_GB2312" w:hAnsi="仿宋_GB2312" w:eastAsia="仿宋_GB2312" w:cs="仿宋_GB2312"/>
          <w:color w:val="auto"/>
          <w:sz w:val="32"/>
          <w:szCs w:val="32"/>
          <w:lang w:eastAsia="zh-CN"/>
        </w:rPr>
        <w:t>意见及</w:t>
      </w:r>
      <w:r>
        <w:rPr>
          <w:rFonts w:hint="eastAsia" w:ascii="仿宋_GB2312" w:hAnsi="仿宋_GB2312" w:eastAsia="仿宋_GB2312" w:cs="仿宋_GB2312"/>
          <w:color w:val="auto"/>
          <w:sz w:val="32"/>
          <w:szCs w:val="32"/>
        </w:rPr>
        <w:t>建议</w:t>
      </w:r>
      <w:r>
        <w:rPr>
          <w:rFonts w:hint="eastAsia" w:ascii="仿宋_GB2312" w:hAnsi="仿宋_GB2312" w:eastAsia="仿宋_GB2312" w:cs="仿宋_GB2312"/>
          <w:color w:val="auto"/>
          <w:sz w:val="32"/>
          <w:szCs w:val="32"/>
          <w:lang w:eastAsia="zh-CN"/>
        </w:rPr>
        <w:t>。</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8F54B4C"/>
    <w:rsid w:val="38F54B4C"/>
    <w:rsid w:val="52752719"/>
    <w:rsid w:val="623204D4"/>
    <w:rsid w:val="682862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Office_11.8.6.8810_F1E327BC-269C-435d-A152-05C5408002CA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2021-10-09T05:35:00Z</dcterms:created>
  <dc:creator>Administrator</dc:creator>
  <cp:lastModifiedBy>Administrator</cp:lastModifiedBy>
  <dcterms:modified xsi:type="dcterms:W3CDTF">2021-10-09T07:31:59Z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2052-11.8.6.8810</vt:lpwstr>
  </property>
</Properties>
</file>