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黑体" w:eastAsia="黑体"/>
          <w:b/>
          <w:sz w:val="32"/>
          <w:szCs w:val="32"/>
          <w:lang w:eastAsia="zh-CN"/>
        </w:rPr>
      </w:pPr>
      <w:r>
        <w:rPr>
          <w:rFonts w:ascii="黑体" w:hAnsi="黑体" w:eastAsia="黑体"/>
          <w:bCs/>
          <w:kern w:val="0"/>
          <w:sz w:val="32"/>
          <w:szCs w:val="32"/>
        </w:rPr>
        <w:t>附件</w:t>
      </w:r>
      <w:r>
        <w:rPr>
          <w:rFonts w:hint="eastAsia" w:ascii="黑体" w:hAnsi="黑体" w:eastAsia="黑体"/>
          <w:bCs/>
          <w:kern w:val="0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山东省威海艺术学校2022年面试前置公开招聘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/>
          <w:sz w:val="36"/>
          <w:szCs w:val="36"/>
        </w:rPr>
        <w:t>考试人员健康管理信息采集表</w:t>
      </w:r>
    </w:p>
    <w:tbl>
      <w:tblPr>
        <w:tblStyle w:val="2"/>
        <w:tblW w:w="1076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567"/>
        <w:gridCol w:w="425"/>
        <w:gridCol w:w="1265"/>
        <w:gridCol w:w="862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gridSpan w:val="2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3233" w:type="dxa"/>
            <w:gridSpan w:val="4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gridSpan w:val="2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4" w:hRule="atLeast"/>
          <w:jc w:val="center"/>
        </w:trPr>
        <w:tc>
          <w:tcPr>
            <w:tcW w:w="1242" w:type="dxa"/>
            <w:vMerge w:val="continue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考前21天内是否有国内中、高风险等疫情重点地区旅居史</w:t>
            </w:r>
          </w:p>
        </w:tc>
        <w:tc>
          <w:tcPr>
            <w:tcW w:w="1265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考前28天内是否有境外旅居史</w:t>
            </w:r>
          </w:p>
        </w:tc>
        <w:tc>
          <w:tcPr>
            <w:tcW w:w="1174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居住社区21天内是否发生疫情</w:t>
            </w:r>
          </w:p>
          <w:p>
            <w:pPr>
              <w:ind w:left="36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属于下面哪种情形</w:t>
            </w:r>
          </w:p>
          <w:p>
            <w:pPr>
              <w:ind w:left="36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是否解除医学隔离观察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是否核酸检测为阳性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242" w:type="dxa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65" w:type="dxa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74" w:type="dxa"/>
            <w:gridSpan w:val="3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□确诊病例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□无症状感染者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□密切接触者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□不属于</w:t>
            </w:r>
          </w:p>
        </w:tc>
        <w:tc>
          <w:tcPr>
            <w:tcW w:w="1446" w:type="dxa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68" w:type="dxa"/>
            <w:gridSpan w:val="14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健康监测（自考前14天起）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监测日期</w:t>
            </w: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健康码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①红码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②黄码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③绿码</w:t>
            </w: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是否有以下症状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如出现前述所列症状，是否排除疑似传染病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①是②否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9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5" w:hRule="atLeast"/>
          <w:jc w:val="center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vAlign w:val="center"/>
          </w:tcPr>
          <w:p>
            <w:pPr>
              <w:snapToGrid w:val="0"/>
              <w:spacing w:line="400" w:lineRule="exact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本人参加山东省威海艺术学校2022年面试前置公开招聘，现郑重承诺：</w:t>
            </w:r>
          </w:p>
          <w:p>
            <w:pPr>
              <w:snapToGrid w:val="0"/>
              <w:spacing w:line="400" w:lineRule="exact"/>
              <w:ind w:firstLine="480" w:firstLineChars="200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>
            <w:pPr>
              <w:spacing w:line="400" w:lineRule="exact"/>
              <w:ind w:firstLine="480" w:firstLineChars="200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考生签名：        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                        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日期： 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年 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  月 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  日</w:t>
            </w:r>
          </w:p>
        </w:tc>
      </w:tr>
    </w:tbl>
    <w:p>
      <w:r>
        <w:rPr>
          <w:rFonts w:hint="eastAsia" w:ascii="仿宋_GB2312" w:eastAsia="仿宋_GB2312" w:cs="仿宋_GB2312"/>
          <w:szCs w:val="21"/>
        </w:rPr>
        <w:t>疫情防控以山东省最新要求为准。</w:t>
      </w:r>
      <w:bookmarkStart w:id="0" w:name="_GoBack"/>
      <w:bookmarkEnd w:id="0"/>
    </w:p>
    <w:sectPr>
      <w:pgSz w:w="11906" w:h="16838"/>
      <w:pgMar w:top="426" w:right="1800" w:bottom="567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DE4B79"/>
    <w:rsid w:val="21DE4B79"/>
    <w:rsid w:val="3AE83E05"/>
    <w:rsid w:val="40DF4BE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445</Words>
  <Characters>460</Characters>
  <Lines>0</Lines>
  <Paragraphs>0</Paragraphs>
  <TotalTime>2</TotalTime>
  <ScaleCrop>false</ScaleCrop>
  <LinksUpToDate>false</LinksUpToDate>
  <CharactersWithSpaces>512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2022-04-15T08:48:00Z</dcterms:created>
  <dc:creator>lenovo</dc:creator>
  <cp:lastModifiedBy>勇小兔</cp:lastModifiedBy>
  <cp:lastPrinted>2022-04-27T09:05:15Z</cp:lastPrinted>
  <dcterms:modified xsi:type="dcterms:W3CDTF">2022-04-27T09:05:17Z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  <property fmtid="{D5CDD505-2E9C-101B-9397-08002B2CF9AE}" pid="3" name="ICV">
    <vt:lpwstr>18DC8529F9FC4BABBA8ED06BC6ADB7CB</vt:lpwstr>
  </property>
</Properties>
</file>