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jc w:val="both"/>
        <w:rPr>
          <w:rFonts w:hint="eastAsia" w:ascii="宋体" w:hAnsi="宋体" w:eastAsia="宋体" w:cs="宋体"/>
          <w:i w:val="0"/>
          <w:iCs w:val="0"/>
          <w:color w:val="000000"/>
          <w:kern w:val="0"/>
          <w:sz w:val="20"/>
          <w:szCs w:val="20"/>
          <w:highlight w:val="none"/>
          <w:u w:val="none"/>
          <w:lang w:val="en-US" w:eastAsia="zh-CN" w:bidi="ar"/>
        </w:rPr>
      </w:pPr>
    </w:p>
    <w:p>
      <w:pPr>
        <w:rPr>
          <w:rFonts w:hint="eastAsia"/>
          <w:highlight w:val="none"/>
        </w:rPr>
      </w:pPr>
    </w:p>
    <w:p>
      <w:pPr>
        <w:rPr>
          <w:rFonts w:hint="eastAsia"/>
          <w:highlight w:val="none"/>
        </w:rPr>
      </w:pPr>
    </w:p>
    <w:tbl>
      <w:tblPr>
        <w:tblStyle w:val="6"/>
        <w:tblW w:w="15276" w:type="dxa"/>
        <w:tblInd w:w="-52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4"/>
        <w:gridCol w:w="852"/>
        <w:gridCol w:w="1326"/>
        <w:gridCol w:w="684"/>
        <w:gridCol w:w="810"/>
        <w:gridCol w:w="1056"/>
        <w:gridCol w:w="660"/>
        <w:gridCol w:w="864"/>
        <w:gridCol w:w="1152"/>
        <w:gridCol w:w="2754"/>
        <w:gridCol w:w="852"/>
        <w:gridCol w:w="1009"/>
        <w:gridCol w:w="989"/>
        <w:gridCol w:w="17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5276" w:type="dxa"/>
            <w:gridSpan w:val="14"/>
            <w:tcBorders>
              <w:top w:val="nil"/>
              <w:left w:val="nil"/>
              <w:bottom w:val="nil"/>
              <w:right w:val="nil"/>
            </w:tcBorders>
            <w:shd w:val="clear" w:color="auto" w:fill="auto"/>
            <w:vAlign w:val="center"/>
          </w:tcPr>
          <w:p>
            <w:pPr>
              <w:rPr>
                <w:rFonts w:hint="eastAsia" w:ascii="方正黑体简体" w:hAnsi="方正黑体简体" w:eastAsia="方正黑体简体" w:cs="方正黑体简体"/>
                <w:i w:val="0"/>
                <w:iCs w:val="0"/>
                <w:color w:val="auto"/>
                <w:kern w:val="0"/>
                <w:sz w:val="20"/>
                <w:szCs w:val="20"/>
                <w:highlight w:val="none"/>
                <w:u w:val="none"/>
                <w:lang w:val="en-US" w:eastAsia="zh-CN" w:bidi="ar"/>
              </w:rPr>
            </w:pPr>
            <w:bookmarkStart w:id="0" w:name="_GoBack"/>
            <w:r>
              <w:rPr>
                <w:rFonts w:hint="eastAsia" w:ascii="方正黑体简体" w:hAnsi="方正黑体简体" w:eastAsia="方正黑体简体" w:cs="方正黑体简体"/>
                <w:i w:val="0"/>
                <w:iCs w:val="0"/>
                <w:color w:val="auto"/>
                <w:kern w:val="0"/>
                <w:sz w:val="20"/>
                <w:szCs w:val="20"/>
                <w:highlight w:val="none"/>
                <w:u w:val="none"/>
                <w:lang w:val="en-US" w:eastAsia="zh-CN" w:bidi="ar"/>
              </w:rPr>
              <w:t>附件2</w:t>
            </w:r>
          </w:p>
          <w:bookmarkEnd w:id="0"/>
          <w:p>
            <w:pPr>
              <w:jc w:val="center"/>
              <w:rPr>
                <w:rFonts w:hint="eastAsia" w:ascii="宋体" w:hAnsi="宋体" w:cs="宋体"/>
                <w:i w:val="0"/>
                <w:iCs w:val="0"/>
                <w:color w:val="auto"/>
                <w:kern w:val="0"/>
                <w:sz w:val="20"/>
                <w:szCs w:val="20"/>
                <w:highlight w:val="none"/>
                <w:u w:val="none"/>
                <w:lang w:val="en-US" w:eastAsia="zh-CN" w:bidi="ar"/>
              </w:rPr>
            </w:pPr>
            <w:r>
              <w:rPr>
                <w:rFonts w:hint="eastAsia" w:ascii="宋体" w:hAnsi="宋体" w:eastAsia="宋体"/>
                <w:color w:val="auto"/>
                <w:sz w:val="44"/>
                <w:szCs w:val="24"/>
                <w:highlight w:val="none"/>
              </w:rPr>
              <w:t>威海港引航站公开招聘岗位信息表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序号</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事业单位</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主管部门(举办单位）</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岗位</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等级</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岗位</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性质</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岗位</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名称</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招聘</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人数</w:t>
            </w:r>
          </w:p>
        </w:tc>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学历</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要求</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专业要求</w:t>
            </w:r>
          </w:p>
        </w:tc>
        <w:tc>
          <w:tcPr>
            <w:tcW w:w="27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其他条件要求</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开考比例</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笔试和面试成绩比例</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咨询</w:t>
            </w:r>
            <w:r>
              <w:rPr>
                <w:rFonts w:hint="eastAsia" w:ascii="仿宋_GB2312" w:hAnsi="仿宋_GB2312" w:eastAsia="仿宋_GB2312" w:cs="仿宋_GB2312"/>
                <w:i w:val="0"/>
                <w:iCs w:val="0"/>
                <w:color w:val="auto"/>
                <w:kern w:val="0"/>
                <w:sz w:val="20"/>
                <w:szCs w:val="20"/>
                <w:highlight w:val="none"/>
                <w:u w:val="none"/>
                <w:lang w:val="en-US" w:eastAsia="zh-CN" w:bidi="ar"/>
              </w:rPr>
              <w:br w:type="textWrapping"/>
            </w:r>
            <w:r>
              <w:rPr>
                <w:rFonts w:hint="eastAsia" w:ascii="仿宋_GB2312" w:hAnsi="仿宋_GB2312" w:eastAsia="仿宋_GB2312" w:cs="仿宋_GB2312"/>
                <w:i w:val="0"/>
                <w:iCs w:val="0"/>
                <w:color w:val="auto"/>
                <w:kern w:val="0"/>
                <w:sz w:val="20"/>
                <w:szCs w:val="20"/>
                <w:highlight w:val="none"/>
                <w:u w:val="none"/>
                <w:lang w:val="en-US" w:eastAsia="zh-CN" w:bidi="ar"/>
              </w:rPr>
              <w:t>电话</w:t>
            </w:r>
          </w:p>
        </w:tc>
        <w:tc>
          <w:tcPr>
            <w:tcW w:w="1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0"/>
                <w:szCs w:val="20"/>
                <w:highlight w:val="none"/>
                <w:u w:val="none"/>
              </w:rPr>
            </w:pPr>
            <w:r>
              <w:rPr>
                <w:rFonts w:hint="eastAsia" w:ascii="仿宋_GB2312" w:hAnsi="仿宋_GB2312" w:eastAsia="仿宋_GB2312" w:cs="仿宋_GB2312"/>
                <w:i w:val="0"/>
                <w:iCs w:val="0"/>
                <w:color w:val="auto"/>
                <w:kern w:val="0"/>
                <w:sz w:val="20"/>
                <w:szCs w:val="20"/>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4" w:hRule="atLeast"/>
        </w:trPr>
        <w:tc>
          <w:tcPr>
            <w:tcW w:w="5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1</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威海港</w:t>
            </w:r>
            <w:r>
              <w:rPr>
                <w:rFonts w:hint="eastAsia" w:ascii="仿宋_GB2312" w:hAnsi="仿宋_GB2312" w:eastAsia="仿宋_GB2312" w:cs="仿宋_GB2312"/>
                <w:i w:val="0"/>
                <w:iCs w:val="0"/>
                <w:color w:val="auto"/>
                <w:kern w:val="0"/>
                <w:sz w:val="21"/>
                <w:szCs w:val="21"/>
                <w:highlight w:val="none"/>
                <w:u w:val="none"/>
                <w:lang w:val="en-US" w:eastAsia="zh-CN" w:bidi="ar"/>
              </w:rPr>
              <w:br w:type="textWrapping"/>
            </w:r>
            <w:r>
              <w:rPr>
                <w:rFonts w:hint="eastAsia" w:ascii="仿宋_GB2312" w:hAnsi="仿宋_GB2312" w:eastAsia="仿宋_GB2312" w:cs="仿宋_GB2312"/>
                <w:i w:val="0"/>
                <w:iCs w:val="0"/>
                <w:color w:val="auto"/>
                <w:kern w:val="0"/>
                <w:sz w:val="21"/>
                <w:szCs w:val="21"/>
                <w:highlight w:val="none"/>
                <w:u w:val="none"/>
                <w:lang w:val="en-US" w:eastAsia="zh-CN" w:bidi="ar"/>
              </w:rPr>
              <w:t>引航站</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威海市交通运输局</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初级</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专业技术</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引航员A</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1</w:t>
            </w:r>
          </w:p>
        </w:tc>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本科及以上</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航海技术</w:t>
            </w:r>
          </w:p>
        </w:tc>
        <w:tc>
          <w:tcPr>
            <w:tcW w:w="27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30周岁以下，持有海船甲类一等大副及以上适任证书并且在相应等级船舶上实际任职不少于12个月。</w:t>
            </w:r>
            <w:r>
              <w:rPr>
                <w:rFonts w:hint="eastAsia" w:ascii="仿宋_GB2312" w:hAnsi="仿宋_GB2312" w:eastAsia="仿宋_GB2312" w:cs="仿宋_GB2312"/>
                <w:i w:val="0"/>
                <w:iCs w:val="0"/>
                <w:color w:val="auto"/>
                <w:kern w:val="0"/>
                <w:sz w:val="21"/>
                <w:szCs w:val="21"/>
                <w:highlight w:val="none"/>
                <w:u w:val="none"/>
                <w:lang w:val="en-US" w:eastAsia="zh-CN" w:bidi="ar"/>
              </w:rPr>
              <w:br w:type="textWrapping"/>
            </w:r>
            <w:r>
              <w:rPr>
                <w:rStyle w:val="10"/>
                <w:rFonts w:hint="eastAsia" w:ascii="仿宋_GB2312" w:hAnsi="仿宋_GB2312" w:eastAsia="仿宋_GB2312" w:cs="仿宋_GB2312"/>
                <w:color w:val="auto"/>
                <w:sz w:val="21"/>
                <w:szCs w:val="21"/>
                <w:highlight w:val="none"/>
                <w:lang w:val="en-US" w:eastAsia="zh-CN" w:bidi="ar"/>
              </w:rPr>
              <w:t>持有引航员适任证书的，年龄可放宽到40周岁。</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1:3</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50%：50%</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eastAsia" w:ascii="仿宋_GB2312" w:hAnsi="仿宋_GB2312" w:eastAsia="仿宋_GB2312" w:cs="仿宋_GB2312"/>
                <w:i w:val="0"/>
                <w:iCs w:val="0"/>
                <w:color w:val="auto"/>
                <w:kern w:val="0"/>
                <w:sz w:val="21"/>
                <w:szCs w:val="21"/>
                <w:highlight w:val="none"/>
                <w:u w:val="none"/>
                <w:lang w:val="en-US" w:eastAsia="zh-CN" w:bidi="ar"/>
              </w:rPr>
              <w:t>0631-</w:t>
            </w:r>
          </w:p>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5963033</w:t>
            </w:r>
          </w:p>
        </w:tc>
        <w:tc>
          <w:tcPr>
            <w:tcW w:w="1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eastAsia" w:ascii="仿宋_GB2312" w:hAnsi="仿宋_GB2312" w:eastAsia="仿宋_GB2312" w:cs="仿宋_GB2312"/>
                <w:color w:val="auto"/>
                <w:sz w:val="21"/>
                <w:szCs w:val="21"/>
                <w:highlight w:val="none"/>
                <w:lang w:val="en-US" w:eastAsia="zh-CN"/>
              </w:rPr>
            </w:pPr>
            <w:r>
              <w:rPr>
                <w:rFonts w:hint="eastAsia" w:ascii="仿宋_GB2312" w:hAnsi="仿宋_GB2312" w:eastAsia="仿宋_GB2312" w:cs="仿宋_GB2312"/>
                <w:color w:val="auto"/>
                <w:sz w:val="21"/>
                <w:szCs w:val="21"/>
                <w:highlight w:val="none"/>
                <w:lang w:val="en-US" w:eastAsia="zh-CN"/>
              </w:rPr>
              <w:t>1、工作地点在石岛分站；</w:t>
            </w:r>
          </w:p>
          <w:p>
            <w:pPr>
              <w:pStyle w:val="2"/>
              <w:numPr>
                <w:ilvl w:val="0"/>
                <w:numId w:val="0"/>
              </w:numPr>
              <w:jc w:val="left"/>
              <w:rPr>
                <w:rFonts w:hint="eastAsia" w:ascii="仿宋_GB2312" w:hAnsi="仿宋_GB2312" w:eastAsia="仿宋_GB2312" w:cs="仿宋_GB2312"/>
                <w:color w:val="auto"/>
                <w:sz w:val="21"/>
                <w:szCs w:val="21"/>
                <w:highlight w:val="none"/>
                <w:lang w:val="en-US" w:eastAsia="zh-CN"/>
              </w:rPr>
            </w:pPr>
            <w:r>
              <w:rPr>
                <w:rFonts w:hint="eastAsia" w:ascii="仿宋_GB2312" w:hAnsi="仿宋_GB2312" w:eastAsia="仿宋_GB2312" w:cs="仿宋_GB2312"/>
                <w:i w:val="0"/>
                <w:iCs w:val="0"/>
                <w:caps w:val="0"/>
                <w:color w:val="auto"/>
                <w:spacing w:val="0"/>
                <w:sz w:val="21"/>
                <w:szCs w:val="21"/>
                <w:highlight w:val="none"/>
                <w:shd w:val="clear" w:fill="FFFFFF"/>
                <w:lang w:val="en-US" w:eastAsia="zh-CN"/>
              </w:rPr>
              <w:t>2、</w:t>
            </w:r>
            <w:r>
              <w:rPr>
                <w:rFonts w:hint="eastAsia" w:ascii="仿宋_GB2312" w:hAnsi="仿宋_GB2312" w:eastAsia="仿宋_GB2312" w:cs="仿宋_GB2312"/>
                <w:i w:val="0"/>
                <w:iCs w:val="0"/>
                <w:caps w:val="0"/>
                <w:color w:val="auto"/>
                <w:spacing w:val="0"/>
                <w:sz w:val="21"/>
                <w:szCs w:val="21"/>
                <w:highlight w:val="none"/>
                <w:shd w:val="clear" w:fill="FFFFFF"/>
                <w:lang w:eastAsia="zh-CN"/>
              </w:rPr>
              <w:t>两年内未能取得相应引航员适任证书的，解除聘用合同。</w:t>
            </w:r>
          </w:p>
          <w:p>
            <w:pPr>
              <w:pStyle w:val="2"/>
              <w:numPr>
                <w:ilvl w:val="0"/>
                <w:numId w:val="0"/>
              </w:numPr>
              <w:jc w:val="left"/>
              <w:rPr>
                <w:rFonts w:hint="eastAsia" w:ascii="仿宋_GB2312" w:hAnsi="仿宋_GB2312" w:eastAsia="仿宋_GB2312" w:cs="仿宋_GB2312"/>
                <w:color w:val="auto"/>
                <w:sz w:val="21"/>
                <w:szCs w:val="21"/>
                <w:highlight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2" w:hRule="atLeast"/>
        </w:trPr>
        <w:tc>
          <w:tcPr>
            <w:tcW w:w="5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2</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威海港</w:t>
            </w:r>
            <w:r>
              <w:rPr>
                <w:rFonts w:hint="eastAsia" w:ascii="仿宋_GB2312" w:hAnsi="仿宋_GB2312" w:eastAsia="仿宋_GB2312" w:cs="仿宋_GB2312"/>
                <w:i w:val="0"/>
                <w:iCs w:val="0"/>
                <w:color w:val="auto"/>
                <w:kern w:val="0"/>
                <w:sz w:val="21"/>
                <w:szCs w:val="21"/>
                <w:highlight w:val="none"/>
                <w:u w:val="none"/>
                <w:lang w:val="en-US" w:eastAsia="zh-CN" w:bidi="ar"/>
              </w:rPr>
              <w:br w:type="textWrapping"/>
            </w:r>
            <w:r>
              <w:rPr>
                <w:rFonts w:hint="eastAsia" w:ascii="仿宋_GB2312" w:hAnsi="仿宋_GB2312" w:eastAsia="仿宋_GB2312" w:cs="仿宋_GB2312"/>
                <w:i w:val="0"/>
                <w:iCs w:val="0"/>
                <w:color w:val="auto"/>
                <w:kern w:val="0"/>
                <w:sz w:val="21"/>
                <w:szCs w:val="21"/>
                <w:highlight w:val="none"/>
                <w:u w:val="none"/>
                <w:lang w:val="en-US" w:eastAsia="zh-CN" w:bidi="ar"/>
              </w:rPr>
              <w:t>引航站</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威海市交通运输局</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初级</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专业技术</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引航员B</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1</w:t>
            </w:r>
          </w:p>
        </w:tc>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本科及以上</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航海技术</w:t>
            </w:r>
          </w:p>
        </w:tc>
        <w:tc>
          <w:tcPr>
            <w:tcW w:w="27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eastAsia" w:ascii="仿宋_GB2312" w:hAnsi="仿宋_GB2312" w:eastAsia="仿宋_GB2312" w:cs="仿宋_GB2312"/>
                <w:i w:val="0"/>
                <w:iCs w:val="0"/>
                <w:color w:val="auto"/>
                <w:kern w:val="0"/>
                <w:sz w:val="21"/>
                <w:szCs w:val="21"/>
                <w:highlight w:val="none"/>
                <w:u w:val="none"/>
                <w:lang w:val="en-US" w:eastAsia="zh-CN" w:bidi="ar"/>
              </w:rPr>
              <w:t>35周岁以下，持有海船甲类一等船长适任证书并且在相应等级船舶上实际任职不少于12个月。</w:t>
            </w:r>
          </w:p>
          <w:p>
            <w:pPr>
              <w:keepNext w:val="0"/>
              <w:keepLines w:val="0"/>
              <w:widowControl/>
              <w:suppressLineNumbers w:val="0"/>
              <w:jc w:val="left"/>
              <w:textAlignment w:val="center"/>
              <w:rPr>
                <w:rFonts w:hint="default" w:ascii="仿宋_GB2312" w:hAnsi="仿宋_GB2312" w:eastAsia="仿宋_GB2312" w:cs="仿宋_GB2312"/>
                <w:i w:val="0"/>
                <w:iCs w:val="0"/>
                <w:color w:val="auto"/>
                <w:kern w:val="0"/>
                <w:sz w:val="21"/>
                <w:szCs w:val="21"/>
                <w:highlight w:val="none"/>
                <w:u w:val="none"/>
                <w:lang w:val="en-US" w:eastAsia="zh-CN" w:bidi="ar"/>
              </w:rPr>
            </w:pPr>
            <w:r>
              <w:rPr>
                <w:rFonts w:hint="eastAsia" w:ascii="仿宋_GB2312" w:hAnsi="仿宋_GB2312" w:eastAsia="仿宋_GB2312" w:cs="仿宋_GB2312"/>
                <w:i w:val="0"/>
                <w:iCs w:val="0"/>
                <w:color w:val="auto"/>
                <w:kern w:val="0"/>
                <w:sz w:val="21"/>
                <w:szCs w:val="21"/>
                <w:highlight w:val="none"/>
                <w:u w:val="none"/>
                <w:lang w:val="en-US" w:eastAsia="zh-CN" w:bidi="ar"/>
              </w:rPr>
              <w:t>持有引航员适任证书的，年龄可放宽到40周岁。</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1:3</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50%：50%</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eastAsia" w:ascii="仿宋_GB2312" w:hAnsi="仿宋_GB2312" w:eastAsia="仿宋_GB2312" w:cs="仿宋_GB2312"/>
                <w:i w:val="0"/>
                <w:iCs w:val="0"/>
                <w:color w:val="auto"/>
                <w:kern w:val="0"/>
                <w:sz w:val="21"/>
                <w:szCs w:val="21"/>
                <w:highlight w:val="none"/>
                <w:u w:val="none"/>
                <w:lang w:val="en-US" w:eastAsia="zh-CN" w:bidi="ar"/>
              </w:rPr>
              <w:t>0631-</w:t>
            </w:r>
          </w:p>
          <w:p>
            <w:pPr>
              <w:keepNext w:val="0"/>
              <w:keepLines w:val="0"/>
              <w:widowControl/>
              <w:suppressLineNumbers w:val="0"/>
              <w:jc w:val="center"/>
              <w:textAlignment w:val="center"/>
              <w:rPr>
                <w:rFonts w:hint="eastAsia" w:ascii="仿宋_GB2312" w:hAnsi="仿宋_GB2312" w:eastAsia="仿宋_GB2312" w:cs="仿宋_GB2312"/>
                <w:i w:val="0"/>
                <w:iCs w:val="0"/>
                <w:color w:val="auto"/>
                <w:sz w:val="21"/>
                <w:szCs w:val="21"/>
                <w:highlight w:val="none"/>
                <w:u w:val="none"/>
              </w:rPr>
            </w:pPr>
            <w:r>
              <w:rPr>
                <w:rFonts w:hint="eastAsia" w:ascii="仿宋_GB2312" w:hAnsi="仿宋_GB2312" w:eastAsia="仿宋_GB2312" w:cs="仿宋_GB2312"/>
                <w:i w:val="0"/>
                <w:iCs w:val="0"/>
                <w:color w:val="auto"/>
                <w:kern w:val="0"/>
                <w:sz w:val="21"/>
                <w:szCs w:val="21"/>
                <w:highlight w:val="none"/>
                <w:u w:val="none"/>
                <w:lang w:val="en-US" w:eastAsia="zh-CN" w:bidi="ar"/>
              </w:rPr>
              <w:t>5963033</w:t>
            </w:r>
          </w:p>
        </w:tc>
        <w:tc>
          <w:tcPr>
            <w:tcW w:w="1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eastAsia" w:ascii="仿宋_GB2312" w:hAnsi="仿宋_GB2312" w:eastAsia="仿宋_GB2312" w:cs="仿宋_GB2312"/>
                <w:color w:val="auto"/>
                <w:sz w:val="21"/>
                <w:szCs w:val="21"/>
                <w:highlight w:val="none"/>
                <w:lang w:val="en-US" w:eastAsia="zh-CN"/>
              </w:rPr>
            </w:pPr>
            <w:r>
              <w:rPr>
                <w:rFonts w:hint="eastAsia" w:ascii="仿宋_GB2312" w:hAnsi="仿宋_GB2312" w:eastAsia="仿宋_GB2312" w:cs="仿宋_GB2312"/>
                <w:color w:val="auto"/>
                <w:sz w:val="21"/>
                <w:szCs w:val="21"/>
                <w:highlight w:val="none"/>
                <w:lang w:val="en-US" w:eastAsia="zh-CN"/>
              </w:rPr>
              <w:t>1、工作地点在龙眼分站；</w:t>
            </w:r>
          </w:p>
          <w:p>
            <w:pPr>
              <w:pStyle w:val="2"/>
              <w:numPr>
                <w:ilvl w:val="0"/>
                <w:numId w:val="0"/>
              </w:numPr>
              <w:jc w:val="left"/>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i w:val="0"/>
                <w:iCs w:val="0"/>
                <w:caps w:val="0"/>
                <w:color w:val="auto"/>
                <w:spacing w:val="0"/>
                <w:sz w:val="21"/>
                <w:szCs w:val="21"/>
                <w:highlight w:val="none"/>
                <w:shd w:val="clear" w:fill="FFFFFF"/>
                <w:lang w:val="en-US" w:eastAsia="zh-CN"/>
              </w:rPr>
              <w:t>2、</w:t>
            </w:r>
            <w:r>
              <w:rPr>
                <w:rFonts w:hint="eastAsia" w:ascii="仿宋_GB2312" w:hAnsi="仿宋_GB2312" w:eastAsia="仿宋_GB2312" w:cs="仿宋_GB2312"/>
                <w:i w:val="0"/>
                <w:iCs w:val="0"/>
                <w:caps w:val="0"/>
                <w:color w:val="auto"/>
                <w:spacing w:val="0"/>
                <w:sz w:val="21"/>
                <w:szCs w:val="21"/>
                <w:highlight w:val="none"/>
                <w:shd w:val="clear" w:fill="FFFFFF"/>
                <w:lang w:eastAsia="zh-CN"/>
              </w:rPr>
              <w:t>两年内未能取得相应引航员适任证书的，解除聘用合同。</w:t>
            </w:r>
          </w:p>
        </w:tc>
      </w:tr>
    </w:tbl>
    <w:p>
      <w:pPr>
        <w:rPr>
          <w:highlight w:val="none"/>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OIOLDC+CTBiaoSongSJ">
    <w:altName w:val="华文仿宋"/>
    <w:panose1 w:val="00000000000000000000"/>
    <w:charset w:val="86"/>
    <w:family w:val="swiss"/>
    <w:pitch w:val="default"/>
    <w:sig w:usb0="00000000" w:usb1="00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CESI楷体-GB2312">
    <w:panose1 w:val="02000500000000000000"/>
    <w:charset w:val="86"/>
    <w:family w:val="auto"/>
    <w:pitch w:val="default"/>
    <w:sig w:usb0="800002BF" w:usb1="184F6CF8" w:usb2="00000012" w:usb3="00000000" w:csb0="0004000F" w:csb1="00000000"/>
  </w:font>
  <w:font w:name="华文行楷">
    <w:panose1 w:val="02010800040101010101"/>
    <w:charset w:val="86"/>
    <w:family w:val="auto"/>
    <w:pitch w:val="default"/>
    <w:sig w:usb0="00000001" w:usb1="080F0000" w:usb2="00000000" w:usb3="00000000" w:csb0="00040000" w:csb1="00000000"/>
  </w:font>
  <w:font w:name="方正黑体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iYTA1NmQ0MWU0YmE2MDI3NTU0ZDk3MDM2ZGI4NGQifQ=="/>
  </w:docVars>
  <w:rsids>
    <w:rsidRoot w:val="37957D7A"/>
    <w:rsid w:val="000939FA"/>
    <w:rsid w:val="001A12DD"/>
    <w:rsid w:val="00657274"/>
    <w:rsid w:val="00975A58"/>
    <w:rsid w:val="009F7586"/>
    <w:rsid w:val="037853D8"/>
    <w:rsid w:val="03F6338B"/>
    <w:rsid w:val="05DD22E3"/>
    <w:rsid w:val="08A74CB2"/>
    <w:rsid w:val="091C759B"/>
    <w:rsid w:val="0A154D3E"/>
    <w:rsid w:val="0ABD0DAB"/>
    <w:rsid w:val="0D4A24DA"/>
    <w:rsid w:val="16EA53A0"/>
    <w:rsid w:val="18197F41"/>
    <w:rsid w:val="18821A47"/>
    <w:rsid w:val="1889142B"/>
    <w:rsid w:val="18AA11B1"/>
    <w:rsid w:val="1AAC293A"/>
    <w:rsid w:val="1CD32817"/>
    <w:rsid w:val="1DB81C21"/>
    <w:rsid w:val="1FF361EA"/>
    <w:rsid w:val="211F2ABF"/>
    <w:rsid w:val="2399088B"/>
    <w:rsid w:val="255B7B4E"/>
    <w:rsid w:val="26FA514B"/>
    <w:rsid w:val="28D301EB"/>
    <w:rsid w:val="2F171892"/>
    <w:rsid w:val="2F66292B"/>
    <w:rsid w:val="2F986148"/>
    <w:rsid w:val="2FF2109F"/>
    <w:rsid w:val="31F56D42"/>
    <w:rsid w:val="33E79952"/>
    <w:rsid w:val="340B0D0A"/>
    <w:rsid w:val="363F0C9B"/>
    <w:rsid w:val="37957D7A"/>
    <w:rsid w:val="37CA5A02"/>
    <w:rsid w:val="3C2E76C3"/>
    <w:rsid w:val="3E746E11"/>
    <w:rsid w:val="3F4F4FEB"/>
    <w:rsid w:val="41066B8F"/>
    <w:rsid w:val="41383046"/>
    <w:rsid w:val="44AE1E14"/>
    <w:rsid w:val="45207EDE"/>
    <w:rsid w:val="45ED6E40"/>
    <w:rsid w:val="46BA6C17"/>
    <w:rsid w:val="484F697C"/>
    <w:rsid w:val="48F33E60"/>
    <w:rsid w:val="4CC115FF"/>
    <w:rsid w:val="52CC03F7"/>
    <w:rsid w:val="5490246C"/>
    <w:rsid w:val="589120E4"/>
    <w:rsid w:val="59E30E3C"/>
    <w:rsid w:val="5C1105CD"/>
    <w:rsid w:val="5D1F50DD"/>
    <w:rsid w:val="5DFF0714"/>
    <w:rsid w:val="5EC24AD2"/>
    <w:rsid w:val="61223D02"/>
    <w:rsid w:val="613E1C0D"/>
    <w:rsid w:val="676B0725"/>
    <w:rsid w:val="68F769C0"/>
    <w:rsid w:val="69076638"/>
    <w:rsid w:val="6A805BEC"/>
    <w:rsid w:val="6B0E64BF"/>
    <w:rsid w:val="6DD1BACF"/>
    <w:rsid w:val="6E75234C"/>
    <w:rsid w:val="6F7ABE0D"/>
    <w:rsid w:val="712D68DE"/>
    <w:rsid w:val="71896BEE"/>
    <w:rsid w:val="72D10157"/>
    <w:rsid w:val="75E62F7D"/>
    <w:rsid w:val="76B273EE"/>
    <w:rsid w:val="773D4D15"/>
    <w:rsid w:val="77DE74A5"/>
    <w:rsid w:val="77F5420D"/>
    <w:rsid w:val="7A6C515B"/>
    <w:rsid w:val="7D6FBECF"/>
    <w:rsid w:val="7E113B45"/>
    <w:rsid w:val="7EC500F0"/>
    <w:rsid w:val="7F2A4E66"/>
    <w:rsid w:val="7F7F097D"/>
    <w:rsid w:val="7F8E9DFF"/>
    <w:rsid w:val="7FD49F4F"/>
    <w:rsid w:val="7FFA0B1B"/>
    <w:rsid w:val="7FFF8414"/>
    <w:rsid w:val="91EEFFFD"/>
    <w:rsid w:val="AE6F965F"/>
    <w:rsid w:val="BA5E26FE"/>
    <w:rsid w:val="BEEB6B58"/>
    <w:rsid w:val="DDFD6015"/>
    <w:rsid w:val="EBFFDB8A"/>
    <w:rsid w:val="F5FD2C6C"/>
    <w:rsid w:val="F7FE1417"/>
    <w:rsid w:val="FEE699AA"/>
    <w:rsid w:val="FFBFBB66"/>
    <w:rsid w:val="FFDD2B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UserStyle_0"/>
    <w:qFormat/>
    <w:uiPriority w:val="0"/>
    <w:rPr>
      <w:rFonts w:ascii="OIOLDC+CTBiaoSongSJ" w:hAnsi="OIOLDC+CTBiaoSongSJ" w:eastAsia="OIOLDC+CTBiaoSongSJ" w:cs="Times New Roman"/>
      <w:color w:val="000000"/>
      <w:sz w:val="24"/>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character" w:customStyle="1" w:styleId="10">
    <w:name w:val="font41"/>
    <w:basedOn w:val="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3872</Words>
  <Characters>4062</Characters>
  <Lines>19</Lines>
  <Paragraphs>5</Paragraphs>
  <TotalTime>1</TotalTime>
  <ScaleCrop>false</ScaleCrop>
  <LinksUpToDate>false</LinksUpToDate>
  <CharactersWithSpaces>4256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2022-09-03T00:37:00Z</dcterms:created>
  <dc:creator>PILOT</dc:creator>
  <cp:lastModifiedBy>user</cp:lastModifiedBy>
  <cp:lastPrinted>2022-10-20T19:19:00Z</cp:lastPrinted>
  <dcterms:modified xsi:type="dcterms:W3CDTF">2022-10-26T16:25:57Z</dcterms:modified>
  <dc:title>威海港引航站公开招聘引航员公告</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54105E9340E14523A06B121D6B12D1E5</vt:lpwstr>
  </property>
</Properties>
</file>