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Spec="center" w:tblpY="597"/>
        <w:tblOverlap w:val="never"/>
        <w:tblW w:w="142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"/>
        <w:gridCol w:w="690"/>
        <w:gridCol w:w="825"/>
        <w:gridCol w:w="645"/>
        <w:gridCol w:w="660"/>
        <w:gridCol w:w="720"/>
        <w:gridCol w:w="675"/>
        <w:gridCol w:w="690"/>
        <w:gridCol w:w="660"/>
        <w:gridCol w:w="3371"/>
        <w:gridCol w:w="3229"/>
        <w:gridCol w:w="615"/>
        <w:gridCol w:w="10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4245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6"/>
                <w:szCs w:val="36"/>
                <w:lang w:val="en-US" w:eastAsia="zh-CN"/>
              </w:rPr>
              <w:t>威海市立第三医院2022年公开招聘高层次、急需短缺专业技术人才岗位计划表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381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690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事业单位</w:t>
            </w:r>
          </w:p>
        </w:tc>
        <w:tc>
          <w:tcPr>
            <w:tcW w:w="825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主管部门</w:t>
            </w:r>
          </w:p>
        </w:tc>
        <w:tc>
          <w:tcPr>
            <w:tcW w:w="645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类别</w:t>
            </w:r>
          </w:p>
        </w:tc>
        <w:tc>
          <w:tcPr>
            <w:tcW w:w="660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岗位等级</w:t>
            </w:r>
          </w:p>
        </w:tc>
        <w:tc>
          <w:tcPr>
            <w:tcW w:w="720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675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需求计划</w:t>
            </w:r>
          </w:p>
        </w:tc>
        <w:tc>
          <w:tcPr>
            <w:tcW w:w="472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学历学位及专业要求</w:t>
            </w:r>
          </w:p>
        </w:tc>
        <w:tc>
          <w:tcPr>
            <w:tcW w:w="3229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其他条件要求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类型</w:t>
            </w:r>
          </w:p>
        </w:tc>
        <w:tc>
          <w:tcPr>
            <w:tcW w:w="1084" w:type="dxa"/>
            <w:vMerge w:val="restart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用人单位联系电话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1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25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45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60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75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学历</w:t>
            </w:r>
          </w:p>
        </w:tc>
        <w:tc>
          <w:tcPr>
            <w:tcW w:w="66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学位</w:t>
            </w:r>
          </w:p>
        </w:tc>
        <w:tc>
          <w:tcPr>
            <w:tcW w:w="3371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4"/>
                <w:vertAlign w:val="baseline"/>
                <w:lang w:val="en-US" w:eastAsia="zh-CN"/>
              </w:rPr>
              <w:t>专业</w:t>
            </w:r>
          </w:p>
        </w:tc>
        <w:tc>
          <w:tcPr>
            <w:tcW w:w="3229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15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84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b/>
                <w:bCs/>
                <w:sz w:val="21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" w:hRule="atLeast"/>
          <w:jc w:val="center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精神心理科医生A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45周岁以下，基础学历为临床医学、临床心理学、临床精神病学、精神医学、精神病学、精神卫生学专业本科；具有临床类别医师资格证书且执业范围为精神卫生专业。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高层次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0" w:hRule="atLeast"/>
          <w:jc w:val="center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精神心理科医生B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大学本科学历报考的：临床医学、临床心理学、临床精神病学、精神医学、精神病学、精神卫生学；以研究生学历报考的：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50周岁以下，取得精神病学高级专业技术（职务）资格证书，具有临床类别医师资格证书且执业范围为精神卫生专业。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高层次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  <w:jc w:val="center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精神心理科医生C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不限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大学本科学历报考的：临床医学、临床心理学、临床精神病学、精神医学、精神病学、精神卫生学；以研究生学历报考的：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周岁以下，研究生要求基础学历为临床医学、临床心理学、临床精神病学、精神医学、精神病学、精神卫生学专业本科。取得精神病学中级及以上专业技术（职务）资格证书，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急需短缺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0631-5984432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  <w:jc w:val="center"/>
        </w:trPr>
        <w:tc>
          <w:tcPr>
            <w:tcW w:w="38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威海市立第三医院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初级</w:t>
            </w: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精神心理科医生D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硕士及以上</w:t>
            </w:r>
          </w:p>
        </w:tc>
        <w:tc>
          <w:tcPr>
            <w:tcW w:w="33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临床心理学、临床精神病学、精神医学、精神病与精神卫生学、老年精神卫生、儿少精神卫生、精神卫生、精神病学</w:t>
            </w:r>
          </w:p>
        </w:tc>
        <w:tc>
          <w:tcPr>
            <w:tcW w:w="322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40周岁以下，基础学历为临床医学、临床心理学、临床精神病学、精神医学、精神病学、精神卫生学专业本科；具有临床类别医师资格证书且执业范围为精神卫生专业。</w:t>
            </w:r>
          </w:p>
        </w:tc>
        <w:tc>
          <w:tcPr>
            <w:tcW w:w="6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急需短缺</w:t>
            </w:r>
          </w:p>
        </w:tc>
        <w:tc>
          <w:tcPr>
            <w:tcW w:w="108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0631-5984432</w:t>
            </w:r>
          </w:p>
        </w:tc>
      </w:tr>
    </w:tbl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eastAsia="zh-CN"/>
        </w:rPr>
        <w:t>附件</w:t>
      </w:r>
      <w:r>
        <w:rPr>
          <w:rFonts w:hint="eastAsia" w:ascii="黑体" w:hAnsi="黑体" w:eastAsia="黑体" w:cs="黑体"/>
          <w:lang w:val="en-US" w:eastAsia="zh-CN"/>
        </w:rPr>
        <w:t>1</w:t>
      </w:r>
      <w:bookmarkStart w:id="0" w:name="_GoBack"/>
      <w:bookmarkEnd w:id="0"/>
    </w:p>
    <w:sectPr>
      <w:pgSz w:w="16838" w:h="11906" w:orient="landscape"/>
      <w:pgMar w:top="1587" w:right="1928" w:bottom="1474" w:left="1701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4F697615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2022-06-02T08:10:29Z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